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F20B2" w14:textId="5CC46EFE" w:rsidR="00C342CF" w:rsidRPr="004D6562" w:rsidRDefault="00C342CF" w:rsidP="00C342CF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OLE_LINK4"/>
      <w:bookmarkStart w:id="1" w:name="OLE_LINK3"/>
      <w:bookmarkStart w:id="2" w:name="OLE_LINK2"/>
      <w:bookmarkStart w:id="3" w:name="_Toc463017322"/>
      <w:r w:rsidRPr="004D6562">
        <w:rPr>
          <w:rFonts w:ascii="Arial" w:hAnsi="Arial" w:cs="Arial"/>
          <w:b/>
          <w:bCs/>
          <w:sz w:val="24"/>
        </w:rPr>
        <w:t>3GPP SA WG2 Meeting #15</w:t>
      </w:r>
      <w:r w:rsidR="00632BC9">
        <w:rPr>
          <w:rFonts w:ascii="Arial" w:hAnsi="Arial" w:cs="Arial"/>
          <w:b/>
          <w:bCs/>
          <w:sz w:val="24"/>
        </w:rPr>
        <w:t>8</w:t>
      </w:r>
      <w:r w:rsidRPr="004D6562">
        <w:rPr>
          <w:rFonts w:ascii="Arial" w:hAnsi="Arial" w:cs="Arial"/>
          <w:b/>
          <w:noProof/>
          <w:sz w:val="24"/>
          <w:szCs w:val="24"/>
        </w:rPr>
        <w:tab/>
        <w:t>S2-2</w:t>
      </w:r>
      <w:r>
        <w:rPr>
          <w:rFonts w:ascii="Arial" w:hAnsi="Arial" w:cs="Arial"/>
          <w:b/>
          <w:noProof/>
          <w:sz w:val="24"/>
          <w:szCs w:val="24"/>
        </w:rPr>
        <w:t>30</w:t>
      </w:r>
      <w:r w:rsidR="006459A2">
        <w:rPr>
          <w:rFonts w:ascii="Arial" w:hAnsi="Arial" w:cs="Arial"/>
          <w:b/>
          <w:noProof/>
          <w:sz w:val="24"/>
          <w:szCs w:val="24"/>
        </w:rPr>
        <w:t>9253</w:t>
      </w:r>
      <w:r w:rsidRPr="004D6562">
        <w:rPr>
          <w:rFonts w:ascii="Arial" w:hAnsi="Arial" w:cs="Arial"/>
          <w:b/>
          <w:noProof/>
          <w:sz w:val="24"/>
          <w:szCs w:val="24"/>
        </w:rPr>
        <w:t xml:space="preserve"> </w:t>
      </w:r>
    </w:p>
    <w:p w14:paraId="60D6163F" w14:textId="20CA0931" w:rsidR="00C342CF" w:rsidRPr="004D6562" w:rsidRDefault="00590638" w:rsidP="00C342CF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2</w:t>
      </w:r>
      <w:r w:rsidR="00632BC9">
        <w:rPr>
          <w:rFonts w:ascii="Arial" w:hAnsi="Arial" w:cs="Arial"/>
          <w:b/>
          <w:noProof/>
          <w:sz w:val="24"/>
          <w:szCs w:val="24"/>
        </w:rPr>
        <w:t>1</w:t>
      </w:r>
      <w:r w:rsidR="00C342CF" w:rsidRPr="004D6562"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C342CF">
        <w:rPr>
          <w:rFonts w:ascii="Arial" w:hAnsi="Arial" w:cs="Arial"/>
          <w:b/>
          <w:noProof/>
          <w:sz w:val="24"/>
          <w:szCs w:val="24"/>
        </w:rPr>
        <w:t>2</w:t>
      </w:r>
      <w:r w:rsidR="00632BC9">
        <w:rPr>
          <w:rFonts w:ascii="Arial" w:hAnsi="Arial" w:cs="Arial"/>
          <w:b/>
          <w:noProof/>
          <w:sz w:val="24"/>
          <w:szCs w:val="24"/>
        </w:rPr>
        <w:t>5</w:t>
      </w:r>
      <w:r w:rsidR="00C342CF" w:rsidRPr="004D6562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632BC9">
        <w:rPr>
          <w:rFonts w:ascii="Arial" w:hAnsi="Arial" w:cs="Arial"/>
          <w:b/>
          <w:noProof/>
          <w:sz w:val="24"/>
          <w:szCs w:val="24"/>
        </w:rPr>
        <w:t>Aug</w:t>
      </w:r>
      <w:r w:rsidR="00C342CF" w:rsidRPr="004D6562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C342CF">
        <w:rPr>
          <w:rFonts w:ascii="Arial" w:hAnsi="Arial" w:cs="Arial"/>
          <w:b/>
          <w:noProof/>
          <w:sz w:val="24"/>
          <w:szCs w:val="24"/>
        </w:rPr>
        <w:t>3</w:t>
      </w:r>
      <w:r w:rsidR="00C342CF" w:rsidRPr="004D6562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632BC9">
        <w:rPr>
          <w:rFonts w:ascii="Arial" w:hAnsi="Arial" w:cs="Arial"/>
          <w:b/>
          <w:noProof/>
          <w:sz w:val="24"/>
          <w:szCs w:val="24"/>
        </w:rPr>
        <w:t>Gothenburg</w:t>
      </w:r>
      <w:r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632BC9">
        <w:rPr>
          <w:rFonts w:ascii="Arial" w:hAnsi="Arial" w:cs="Arial"/>
          <w:b/>
          <w:noProof/>
          <w:sz w:val="24"/>
          <w:szCs w:val="24"/>
        </w:rPr>
        <w:t>Sweden</w:t>
      </w:r>
      <w:r w:rsidR="00C342CF" w:rsidRPr="004D6562">
        <w:rPr>
          <w:rFonts w:ascii="Arial" w:hAnsi="Arial" w:cs="Arial"/>
          <w:b/>
          <w:noProof/>
          <w:color w:val="0000FF"/>
        </w:rPr>
        <w:tab/>
        <w:t>(revision of S2-2</w:t>
      </w:r>
      <w:r w:rsidR="00C342CF">
        <w:rPr>
          <w:rFonts w:ascii="Arial" w:hAnsi="Arial" w:cs="Arial"/>
          <w:b/>
          <w:noProof/>
          <w:color w:val="0000FF"/>
        </w:rPr>
        <w:t>3xxxxx</w:t>
      </w:r>
      <w:r w:rsidR="00C342CF" w:rsidRPr="004D6562">
        <w:rPr>
          <w:rFonts w:ascii="Arial" w:hAnsi="Arial" w:cs="Arial"/>
          <w:b/>
          <w:noProof/>
          <w:color w:val="0000FF"/>
        </w:rPr>
        <w:t>)</w:t>
      </w:r>
    </w:p>
    <w:p w14:paraId="1020479B" w14:textId="77777777" w:rsidR="000D6E04" w:rsidRPr="00C125E7" w:rsidRDefault="000D6E04" w:rsidP="000D6E04">
      <w:pPr>
        <w:ind w:left="2127" w:hanging="2127"/>
        <w:rPr>
          <w:rFonts w:ascii="Arial" w:hAnsi="Arial" w:cs="Arial"/>
          <w:b/>
          <w:lang w:eastAsia="zh-CN"/>
        </w:rPr>
      </w:pPr>
      <w:r w:rsidRPr="00C125E7">
        <w:rPr>
          <w:rFonts w:ascii="Arial" w:hAnsi="Arial" w:cs="Arial"/>
          <w:b/>
        </w:rPr>
        <w:t>Source:</w:t>
      </w:r>
      <w:r w:rsidRPr="00C125E7">
        <w:rPr>
          <w:rFonts w:ascii="Arial" w:hAnsi="Arial" w:cs="Arial"/>
          <w:b/>
        </w:rPr>
        <w:tab/>
      </w:r>
      <w:r w:rsidR="005143A1" w:rsidRPr="00C125E7">
        <w:rPr>
          <w:rFonts w:ascii="Arial" w:hAnsi="Arial" w:cs="Arial"/>
          <w:b/>
          <w:lang w:eastAsia="zh-CN"/>
        </w:rPr>
        <w:t>Intel</w:t>
      </w:r>
    </w:p>
    <w:bookmarkEnd w:id="0"/>
    <w:bookmarkEnd w:id="1"/>
    <w:bookmarkEnd w:id="2"/>
    <w:p w14:paraId="68AED6F1" w14:textId="4E9D42AA" w:rsidR="005A7F3B" w:rsidRDefault="002B16A7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7F3B">
        <w:rPr>
          <w:rFonts w:ascii="Arial" w:hAnsi="Arial" w:cs="Arial"/>
          <w:b/>
        </w:rPr>
        <w:t xml:space="preserve">How to handle the erroneous call flow </w:t>
      </w:r>
      <w:r w:rsidR="0046344D">
        <w:rPr>
          <w:rFonts w:ascii="Arial" w:hAnsi="Arial" w:cs="Arial"/>
          <w:b/>
        </w:rPr>
        <w:t xml:space="preserve">on </w:t>
      </w:r>
      <w:r w:rsidR="0046344D" w:rsidRPr="005A7F3B">
        <w:rPr>
          <w:rFonts w:ascii="Arial" w:hAnsi="Arial" w:cs="Arial"/>
          <w:b/>
        </w:rPr>
        <w:t xml:space="preserve">Mobile Terminated Data Transport in Control Plane </w:t>
      </w:r>
      <w:proofErr w:type="spellStart"/>
      <w:r w:rsidR="0046344D" w:rsidRPr="005A7F3B">
        <w:rPr>
          <w:rFonts w:ascii="Arial" w:hAnsi="Arial" w:cs="Arial"/>
          <w:b/>
        </w:rPr>
        <w:t>CIoT</w:t>
      </w:r>
      <w:proofErr w:type="spellEnd"/>
      <w:r w:rsidR="0046344D" w:rsidRPr="005A7F3B">
        <w:rPr>
          <w:rFonts w:ascii="Arial" w:hAnsi="Arial" w:cs="Arial"/>
          <w:b/>
        </w:rPr>
        <w:t xml:space="preserve"> 5GS </w:t>
      </w:r>
      <w:proofErr w:type="spellStart"/>
      <w:r w:rsidR="0046344D" w:rsidRPr="005A7F3B">
        <w:rPr>
          <w:rFonts w:ascii="Arial" w:hAnsi="Arial" w:cs="Arial"/>
          <w:b/>
        </w:rPr>
        <w:t>Optimisation</w:t>
      </w:r>
      <w:proofErr w:type="spellEnd"/>
      <w:r w:rsidR="005A7F3B">
        <w:rPr>
          <w:rFonts w:ascii="Arial" w:hAnsi="Arial" w:cs="Arial"/>
          <w:b/>
        </w:rPr>
        <w:t xml:space="preserve"> across releases</w:t>
      </w:r>
      <w:r w:rsidR="0046344D">
        <w:rPr>
          <w:rFonts w:ascii="Arial" w:hAnsi="Arial" w:cs="Arial"/>
          <w:b/>
        </w:rPr>
        <w:t xml:space="preserve"> </w:t>
      </w:r>
    </w:p>
    <w:p w14:paraId="4384C48E" w14:textId="4B57218C" w:rsidR="002B16A7" w:rsidRDefault="002B16A7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7754431" w14:textId="5D6E50D1" w:rsidR="002B16A7" w:rsidRDefault="00197EC6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924CE">
        <w:rPr>
          <w:rFonts w:ascii="Arial" w:hAnsi="Arial" w:cs="Arial"/>
          <w:b/>
        </w:rPr>
        <w:t>7.4</w:t>
      </w:r>
    </w:p>
    <w:p w14:paraId="48C5E604" w14:textId="5092DB21" w:rsidR="002B16A7" w:rsidRDefault="002B16A7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1192B">
        <w:rPr>
          <w:rFonts w:ascii="Arial" w:hAnsi="Arial" w:cs="Arial"/>
          <w:b/>
        </w:rPr>
        <w:t>5G_CIoT</w:t>
      </w:r>
      <w:r w:rsidR="00C125E7">
        <w:rPr>
          <w:rFonts w:ascii="Arial" w:hAnsi="Arial" w:cs="Arial"/>
          <w:b/>
        </w:rPr>
        <w:t xml:space="preserve"> / Rel-1</w:t>
      </w:r>
      <w:r w:rsidR="00665B8A">
        <w:rPr>
          <w:rFonts w:ascii="Arial" w:hAnsi="Arial" w:cs="Arial"/>
          <w:b/>
        </w:rPr>
        <w:t>6</w:t>
      </w:r>
      <w:r w:rsidR="00CA2D93">
        <w:rPr>
          <w:rFonts w:ascii="Arial" w:hAnsi="Arial" w:cs="Arial"/>
          <w:b/>
        </w:rPr>
        <w:t xml:space="preserve"> Rel-17 Rel-18</w:t>
      </w:r>
    </w:p>
    <w:p w14:paraId="6B15F59A" w14:textId="4A5CD8F7" w:rsidR="002B16A7" w:rsidRDefault="002B16A7" w:rsidP="002B16A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BF2B9E">
        <w:rPr>
          <w:rFonts w:ascii="Arial" w:hAnsi="Arial" w:cs="Arial"/>
          <w:i/>
        </w:rPr>
        <w:t>The con</w:t>
      </w:r>
      <w:r w:rsidR="006C6C61">
        <w:rPr>
          <w:rFonts w:ascii="Arial" w:hAnsi="Arial" w:cs="Arial"/>
          <w:i/>
        </w:rPr>
        <w:t xml:space="preserve">tribution </w:t>
      </w:r>
      <w:r w:rsidR="00CA2D93">
        <w:rPr>
          <w:rFonts w:ascii="Arial" w:hAnsi="Arial" w:cs="Arial"/>
          <w:i/>
        </w:rPr>
        <w:t xml:space="preserve">describes the errors in the call flow on </w:t>
      </w:r>
      <w:r w:rsidR="00CA2D93" w:rsidRPr="00CA2D93">
        <w:rPr>
          <w:rFonts w:ascii="Arial" w:hAnsi="Arial" w:cs="Arial"/>
          <w:i/>
        </w:rPr>
        <w:t xml:space="preserve">Mobile Terminated Data Transport in Control Plane </w:t>
      </w:r>
      <w:proofErr w:type="spellStart"/>
      <w:r w:rsidR="00CA2D93" w:rsidRPr="00CA2D93">
        <w:rPr>
          <w:rFonts w:ascii="Arial" w:hAnsi="Arial" w:cs="Arial"/>
          <w:i/>
        </w:rPr>
        <w:t>CIoT</w:t>
      </w:r>
      <w:proofErr w:type="spellEnd"/>
      <w:r w:rsidR="00CA2D93" w:rsidRPr="00CA2D93">
        <w:rPr>
          <w:rFonts w:ascii="Arial" w:hAnsi="Arial" w:cs="Arial"/>
          <w:i/>
        </w:rPr>
        <w:t xml:space="preserve"> 5GS </w:t>
      </w:r>
      <w:proofErr w:type="spellStart"/>
      <w:r w:rsidR="00CA2D93" w:rsidRPr="00CA2D93">
        <w:rPr>
          <w:rFonts w:ascii="Arial" w:hAnsi="Arial" w:cs="Arial"/>
          <w:i/>
        </w:rPr>
        <w:t>Optimisation</w:t>
      </w:r>
      <w:proofErr w:type="spellEnd"/>
      <w:r w:rsidR="00CA2D93">
        <w:rPr>
          <w:rFonts w:ascii="Arial" w:hAnsi="Arial" w:cs="Arial"/>
          <w:i/>
        </w:rPr>
        <w:t xml:space="preserve"> and proposes how to fix the problem across multiple releases</w:t>
      </w:r>
      <w:r w:rsidR="006C6C61">
        <w:rPr>
          <w:rFonts w:ascii="Arial" w:hAnsi="Arial" w:cs="Arial"/>
          <w:i/>
        </w:rPr>
        <w:t>.</w:t>
      </w:r>
    </w:p>
    <w:p w14:paraId="447C0018" w14:textId="77777777" w:rsidR="00F66565" w:rsidRDefault="00F66565" w:rsidP="00F66565">
      <w:pPr>
        <w:pStyle w:val="Heading1"/>
      </w:pPr>
      <w:r>
        <w:t>1</w:t>
      </w:r>
      <w:r>
        <w:tab/>
        <w:t>Introduction</w:t>
      </w:r>
    </w:p>
    <w:p w14:paraId="26AFA19D" w14:textId="77777777" w:rsidR="001E486A" w:rsidRPr="004F155D" w:rsidRDefault="001E486A" w:rsidP="001E486A">
      <w:pPr>
        <w:jc w:val="center"/>
        <w:rPr>
          <w:color w:val="FF0000"/>
        </w:rPr>
      </w:pPr>
      <w:r>
        <w:rPr>
          <w:color w:val="FF0000"/>
        </w:rPr>
        <w:t>**</w:t>
      </w:r>
      <w:r w:rsidRPr="004F155D">
        <w:rPr>
          <w:color w:val="FF0000"/>
        </w:rPr>
        <w:t>***********************************************************************************</w:t>
      </w:r>
    </w:p>
    <w:p w14:paraId="3AD7D1E3" w14:textId="2CBE1514" w:rsidR="001E486A" w:rsidRPr="004F155D" w:rsidRDefault="001E486A" w:rsidP="001E486A">
      <w:pPr>
        <w:jc w:val="center"/>
        <w:rPr>
          <w:color w:val="FF0000"/>
        </w:rPr>
      </w:pPr>
      <w:r w:rsidRPr="004F155D">
        <w:rPr>
          <w:color w:val="FF0000"/>
        </w:rPr>
        <w:t>The discussion in this contribution should be considered together with the discussion in S2-230</w:t>
      </w:r>
      <w:r>
        <w:rPr>
          <w:color w:val="FF0000"/>
        </w:rPr>
        <w:t>8404</w:t>
      </w:r>
      <w:r w:rsidRPr="004F155D">
        <w:rPr>
          <w:color w:val="FF0000"/>
        </w:rPr>
        <w:t>. The discussion has been split in two parts for the reader’s convenience.</w:t>
      </w:r>
    </w:p>
    <w:p w14:paraId="049BC0BE" w14:textId="77777777" w:rsidR="001E486A" w:rsidRPr="004F155D" w:rsidRDefault="001E486A" w:rsidP="001E486A">
      <w:pPr>
        <w:jc w:val="center"/>
        <w:rPr>
          <w:color w:val="FF0000"/>
        </w:rPr>
      </w:pPr>
      <w:r>
        <w:rPr>
          <w:color w:val="FF0000"/>
        </w:rPr>
        <w:t>**</w:t>
      </w:r>
      <w:r w:rsidRPr="004F155D">
        <w:rPr>
          <w:color w:val="FF0000"/>
        </w:rPr>
        <w:t>***********************************************************************************</w:t>
      </w:r>
    </w:p>
    <w:p w14:paraId="3FEBCED3" w14:textId="7BC8DE9A" w:rsidR="005201EF" w:rsidRDefault="00F86C91" w:rsidP="001E486A">
      <w:pPr>
        <w:pStyle w:val="CRCoverPage"/>
        <w:spacing w:after="0"/>
        <w:rPr>
          <w:noProof/>
        </w:rPr>
      </w:pPr>
      <w:r>
        <w:rPr>
          <w:noProof/>
        </w:rPr>
        <w:t xml:space="preserve">The call flow in clause </w:t>
      </w:r>
      <w:r w:rsidR="005201EF">
        <w:rPr>
          <w:noProof/>
        </w:rPr>
        <w:t xml:space="preserve">TS 23.502 Figure </w:t>
      </w:r>
      <w:r>
        <w:rPr>
          <w:noProof/>
        </w:rPr>
        <w:t xml:space="preserve">4.24.4 </w:t>
      </w:r>
      <w:r w:rsidR="005201EF">
        <w:rPr>
          <w:noProof/>
        </w:rPr>
        <w:t xml:space="preserve">(refer to Figure 1) </w:t>
      </w:r>
      <w:r>
        <w:rPr>
          <w:noProof/>
        </w:rPr>
        <w:t>contains the following errors and inconsistencies:</w:t>
      </w:r>
    </w:p>
    <w:p w14:paraId="04D828C8" w14:textId="77777777" w:rsidR="00DE06D0" w:rsidRDefault="00DE06D0" w:rsidP="00DE06D0">
      <w:pPr>
        <w:pStyle w:val="CRCoverPage"/>
        <w:spacing w:after="0"/>
        <w:rPr>
          <w:noProof/>
        </w:rPr>
      </w:pPr>
    </w:p>
    <w:p w14:paraId="50099252" w14:textId="77E5A4AF" w:rsidR="005201EF" w:rsidRDefault="005201EF" w:rsidP="009C0CC4">
      <w:pPr>
        <w:pStyle w:val="B1"/>
      </w:pPr>
      <w:r>
        <w:t xml:space="preserve">1. For buffering in the UPF, when the UE is not reachable, step 2d assumes that the AMF rejects the SMF’s request using the </w:t>
      </w:r>
      <w:proofErr w:type="spellStart"/>
      <w:r w:rsidRPr="00140E21">
        <w:t>Namf_MT_EnableUEReachability</w:t>
      </w:r>
      <w:proofErr w:type="spellEnd"/>
      <w:r>
        <w:t xml:space="preserve"> response. However, later in the call flow in step 8a it is assumed that the AMF sends another (unsolicited) </w:t>
      </w:r>
      <w:proofErr w:type="spellStart"/>
      <w:r w:rsidRPr="00140E21">
        <w:t>Namf_MT_EnableUEReachability</w:t>
      </w:r>
      <w:proofErr w:type="spellEnd"/>
      <w:r>
        <w:t xml:space="preserve"> response, which is not possible because the </w:t>
      </w:r>
      <w:proofErr w:type="spellStart"/>
      <w:r w:rsidRPr="00140E21">
        <w:t>Namf_MT_EnableUEReachability</w:t>
      </w:r>
      <w:proofErr w:type="spellEnd"/>
      <w:r>
        <w:t xml:space="preserve"> service is of Request/Response type.</w:t>
      </w:r>
    </w:p>
    <w:p w14:paraId="1A3F3413" w14:textId="77777777" w:rsidR="005201EF" w:rsidRDefault="005201EF" w:rsidP="009C0CC4">
      <w:pPr>
        <w:pStyle w:val="B1"/>
      </w:pPr>
      <w:r>
        <w:t>2. For buffering in the SMF, when the UE is not reachable, step 2h contains the following text:</w:t>
      </w:r>
    </w:p>
    <w:p w14:paraId="05BD800B" w14:textId="77777777" w:rsidR="005201EF" w:rsidRPr="00F86C91" w:rsidRDefault="005201EF" w:rsidP="005201EF">
      <w:pPr>
        <w:pStyle w:val="CRCoverPage"/>
        <w:spacing w:after="0"/>
        <w:ind w:left="100"/>
        <w:rPr>
          <w:noProof/>
          <w:lang w:val="en-US"/>
        </w:rPr>
      </w:pPr>
    </w:p>
    <w:p w14:paraId="51E5CFE1" w14:textId="77777777" w:rsidR="005201EF" w:rsidRPr="002A78EF" w:rsidRDefault="005201EF" w:rsidP="005201EF">
      <w:pPr>
        <w:pStyle w:val="CRCoverPage"/>
        <w:spacing w:after="0"/>
        <w:ind w:left="568"/>
        <w:rPr>
          <w:i/>
          <w:iCs/>
        </w:rPr>
      </w:pPr>
      <w:r w:rsidRPr="002A78EF">
        <w:rPr>
          <w:i/>
          <w:iCs/>
        </w:rPr>
        <w:t xml:space="preserve">The AMF may include in the reject message </w:t>
      </w:r>
      <w:r w:rsidRPr="002A78EF">
        <w:rPr>
          <w:i/>
          <w:iCs/>
          <w:u w:val="single"/>
        </w:rPr>
        <w:t>an indication</w:t>
      </w:r>
      <w:r w:rsidRPr="002A78EF">
        <w:rPr>
          <w:i/>
          <w:iCs/>
        </w:rPr>
        <w:t xml:space="preserve"> that the SMF need not trigger the Namf_Communication_N1N2MessageTransfer Request to the AMF, if the SMF has not subscribed to the event of the UE reachability</w:t>
      </w:r>
      <w:r>
        <w:rPr>
          <w:i/>
          <w:iCs/>
        </w:rPr>
        <w:t>…</w:t>
      </w:r>
    </w:p>
    <w:p w14:paraId="7864D92E" w14:textId="77777777" w:rsidR="005201EF" w:rsidRPr="002A78EF" w:rsidRDefault="005201EF" w:rsidP="005201EF">
      <w:pPr>
        <w:pStyle w:val="CRCoverPage"/>
        <w:spacing w:after="0"/>
        <w:ind w:left="568"/>
        <w:rPr>
          <w:i/>
          <w:iCs/>
        </w:rPr>
      </w:pPr>
      <w:r w:rsidRPr="002A78EF">
        <w:rPr>
          <w:i/>
          <w:iCs/>
        </w:rPr>
        <w:t>The SMF does not send any additional Namf_Communication_N1N2MessageTransfer message if subsequent downlink data packets are received.</w:t>
      </w:r>
    </w:p>
    <w:p w14:paraId="4FECAFDF" w14:textId="77777777" w:rsidR="005201EF" w:rsidRDefault="005201EF" w:rsidP="005201EF">
      <w:pPr>
        <w:pStyle w:val="CRCoverPage"/>
        <w:spacing w:after="0"/>
        <w:ind w:left="100"/>
        <w:rPr>
          <w:noProof/>
        </w:rPr>
      </w:pPr>
    </w:p>
    <w:p w14:paraId="4623E916" w14:textId="1EB73893" w:rsidR="005201EF" w:rsidRDefault="005201EF" w:rsidP="009C0CC4">
      <w:pPr>
        <w:pStyle w:val="B1"/>
        <w:ind w:firstLine="0"/>
      </w:pPr>
      <w:r>
        <w:t xml:space="preserve">Apart from being unclear, this text is in contradiction with Stage 3 description which assumes that, based on the rejection message from the AMF, the SMF should retry the </w:t>
      </w:r>
      <w:proofErr w:type="spellStart"/>
      <w:r w:rsidRPr="00140E21">
        <w:t>Namf_MT_EnableUEReachability</w:t>
      </w:r>
      <w:proofErr w:type="spellEnd"/>
      <w:r w:rsidRPr="00140E21">
        <w:t xml:space="preserve"> request to the AMF</w:t>
      </w:r>
      <w:r>
        <w:t>.</w:t>
      </w:r>
    </w:p>
    <w:p w14:paraId="2F2C42C0" w14:textId="77777777" w:rsidR="005201EF" w:rsidRDefault="005201EF" w:rsidP="00F86C91">
      <w:pPr>
        <w:pStyle w:val="CRCoverPage"/>
        <w:spacing w:after="0"/>
        <w:rPr>
          <w:noProof/>
          <w:lang w:val="en-US"/>
        </w:rPr>
      </w:pPr>
    </w:p>
    <w:p w14:paraId="7241A7FC" w14:textId="6FB48965" w:rsidR="004B10CF" w:rsidRPr="004B10CF" w:rsidRDefault="004B10CF" w:rsidP="004B10CF">
      <w:pPr>
        <w:pStyle w:val="CRCoverPage"/>
        <w:spacing w:after="0"/>
        <w:rPr>
          <w:b/>
          <w:bCs/>
          <w:noProof/>
        </w:rPr>
      </w:pPr>
      <w:r w:rsidRPr="004B10CF">
        <w:rPr>
          <w:b/>
          <w:bCs/>
          <w:noProof/>
        </w:rPr>
        <w:t xml:space="preserve">Observation 1: </w:t>
      </w:r>
      <w:r w:rsidRPr="004B10CF">
        <w:rPr>
          <w:b/>
          <w:bCs/>
          <w:noProof/>
        </w:rPr>
        <w:t xml:space="preserve">The call flow in clause TS 23.502 Figure 4.24.4 </w:t>
      </w:r>
      <w:r w:rsidRPr="004B10CF">
        <w:rPr>
          <w:b/>
          <w:bCs/>
          <w:noProof/>
        </w:rPr>
        <w:t>needs to be fixed.</w:t>
      </w:r>
    </w:p>
    <w:p w14:paraId="5368B056" w14:textId="77777777" w:rsidR="004B10CF" w:rsidRPr="004B10CF" w:rsidRDefault="004B10CF" w:rsidP="00F86C91">
      <w:pPr>
        <w:pStyle w:val="CRCoverPage"/>
        <w:spacing w:after="0"/>
        <w:rPr>
          <w:noProof/>
        </w:rPr>
      </w:pPr>
    </w:p>
    <w:p w14:paraId="0CA6B57C" w14:textId="77777777" w:rsidR="00F86C91" w:rsidRDefault="00F86C91" w:rsidP="00F86C91">
      <w:pPr>
        <w:pStyle w:val="CRCoverPage"/>
        <w:spacing w:after="0"/>
        <w:ind w:left="100"/>
        <w:rPr>
          <w:noProof/>
        </w:rPr>
      </w:pPr>
    </w:p>
    <w:p w14:paraId="5A4C3B6B" w14:textId="77777777" w:rsidR="002D7887" w:rsidRDefault="002D7887" w:rsidP="002D7887">
      <w:pPr>
        <w:pStyle w:val="TH"/>
      </w:pPr>
      <w:r>
        <w:object w:dxaOrig="9270" w:dyaOrig="17130" w14:anchorId="568F80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0.8pt;height:686.05pt" o:ole="">
            <v:imagedata r:id="rId11" o:title=""/>
          </v:shape>
          <o:OLEObject Type="Embed" ProgID="Visio.Drawing.15" ShapeID="_x0000_i1025" DrawAspect="Content" ObjectID="_1753277498" r:id="rId12"/>
        </w:object>
      </w:r>
    </w:p>
    <w:p w14:paraId="39904BA4" w14:textId="22CB4935" w:rsidR="002D7887" w:rsidRDefault="002D7887" w:rsidP="002D7887">
      <w:pPr>
        <w:pStyle w:val="TF"/>
      </w:pPr>
      <w:r>
        <w:t xml:space="preserve">Figure </w:t>
      </w:r>
      <w:r w:rsidR="005201EF">
        <w:t>1</w:t>
      </w:r>
      <w:r>
        <w:t xml:space="preserve"> (</w:t>
      </w:r>
      <w:r w:rsidR="005201EF">
        <w:t xml:space="preserve">TS 23.501 </w:t>
      </w:r>
      <w:r w:rsidRPr="00140E21">
        <w:t>Figure 4.24.2-1</w:t>
      </w:r>
      <w:r>
        <w:t>)</w:t>
      </w:r>
      <w:r w:rsidRPr="00140E21">
        <w:t xml:space="preserve">: Mobile Terminated Data Transport in Control Plane </w:t>
      </w:r>
      <w:proofErr w:type="spellStart"/>
      <w:r w:rsidRPr="00140E21">
        <w:t>CIoT</w:t>
      </w:r>
      <w:proofErr w:type="spellEnd"/>
      <w:r w:rsidRPr="00140E21">
        <w:t xml:space="preserve"> 5GS </w:t>
      </w:r>
      <w:proofErr w:type="spellStart"/>
      <w:r w:rsidRPr="00140E21">
        <w:t>Optimisation</w:t>
      </w:r>
      <w:proofErr w:type="spellEnd"/>
    </w:p>
    <w:p w14:paraId="228B82B2" w14:textId="7A8D23FC" w:rsidR="00904C72" w:rsidRDefault="000B5310" w:rsidP="00904C72">
      <w:pPr>
        <w:pStyle w:val="Heading1"/>
      </w:pPr>
      <w:r>
        <w:t>2</w:t>
      </w:r>
      <w:r w:rsidR="00904C72">
        <w:tab/>
      </w:r>
      <w:r>
        <w:t xml:space="preserve">Proposed </w:t>
      </w:r>
      <w:proofErr w:type="gramStart"/>
      <w:r>
        <w:t>fix</w:t>
      </w:r>
      <w:proofErr w:type="gramEnd"/>
      <w:r>
        <w:t xml:space="preserve"> for Rel-16 and Rel-17</w:t>
      </w:r>
    </w:p>
    <w:p w14:paraId="0E022E51" w14:textId="00E739F9" w:rsidR="00094A86" w:rsidRDefault="000B5310" w:rsidP="00904C72">
      <w:pPr>
        <w:pStyle w:val="CRCoverPage"/>
        <w:spacing w:after="0"/>
        <w:rPr>
          <w:noProof/>
        </w:rPr>
      </w:pPr>
      <w:r>
        <w:rPr>
          <w:noProof/>
        </w:rPr>
        <w:t xml:space="preserve">In order to </w:t>
      </w:r>
      <w:r w:rsidR="00094A86">
        <w:rPr>
          <w:noProof/>
        </w:rPr>
        <w:t>avoid any protocol impact on frozen specifications</w:t>
      </w:r>
      <w:r w:rsidR="006C1B50">
        <w:rPr>
          <w:noProof/>
        </w:rPr>
        <w:t xml:space="preserve"> it is proposed to </w:t>
      </w:r>
      <w:r w:rsidR="00C95CED">
        <w:rPr>
          <w:noProof/>
        </w:rPr>
        <w:t xml:space="preserve">fix the issue </w:t>
      </w:r>
      <w:r w:rsidR="003021DA">
        <w:rPr>
          <w:noProof/>
        </w:rPr>
        <w:t xml:space="preserve">for Rel-16/17 </w:t>
      </w:r>
      <w:r w:rsidR="00C95CED">
        <w:rPr>
          <w:noProof/>
        </w:rPr>
        <w:t>in the following way:</w:t>
      </w:r>
    </w:p>
    <w:p w14:paraId="11744248" w14:textId="77777777" w:rsidR="00094A86" w:rsidRDefault="00094A86" w:rsidP="00904C72">
      <w:pPr>
        <w:pStyle w:val="CRCoverPage"/>
        <w:spacing w:after="0"/>
        <w:rPr>
          <w:noProof/>
        </w:rPr>
      </w:pPr>
    </w:p>
    <w:p w14:paraId="1910A3E5" w14:textId="563D1AFA" w:rsidR="005B38B3" w:rsidRDefault="005B38B3" w:rsidP="005B38B3">
      <w:pPr>
        <w:pStyle w:val="B1"/>
        <w:rPr>
          <w:noProof/>
        </w:rPr>
      </w:pPr>
      <w:r>
        <w:rPr>
          <w:noProof/>
        </w:rPr>
        <w:t xml:space="preserve">1. For buffering in the UPF, when the UE is not reachable, it is proposed that </w:t>
      </w:r>
      <w:r w:rsidR="0008114B">
        <w:rPr>
          <w:noProof/>
        </w:rPr>
        <w:t xml:space="preserve">in step 2d </w:t>
      </w:r>
      <w:r>
        <w:rPr>
          <w:noProof/>
        </w:rPr>
        <w:t xml:space="preserve">the SMF should </w:t>
      </w:r>
      <w:r w:rsidR="006D01C4" w:rsidRPr="006D01C4">
        <w:rPr>
          <w:noProof/>
          <w:u w:val="single"/>
        </w:rPr>
        <w:t>explicitly</w:t>
      </w:r>
      <w:r w:rsidR="006D01C4">
        <w:rPr>
          <w:noProof/>
        </w:rPr>
        <w:t xml:space="preserve"> </w:t>
      </w:r>
      <w:r>
        <w:rPr>
          <w:noProof/>
        </w:rPr>
        <w:t xml:space="preserve">subsribe with the AMF for UE reachability using the </w:t>
      </w:r>
      <w:r w:rsidRPr="00140E21">
        <w:rPr>
          <w:noProof/>
        </w:rPr>
        <w:t>Namf_EventExposure service</w:t>
      </w:r>
      <w:r>
        <w:rPr>
          <w:noProof/>
        </w:rPr>
        <w:t xml:space="preserve">. Consequently, step 8a </w:t>
      </w:r>
      <w:r w:rsidR="00224975">
        <w:rPr>
          <w:noProof/>
        </w:rPr>
        <w:t>needs to be</w:t>
      </w:r>
      <w:r>
        <w:rPr>
          <w:noProof/>
        </w:rPr>
        <w:t xml:space="preserve"> renamed as </w:t>
      </w:r>
      <w:r w:rsidRPr="00140E21">
        <w:rPr>
          <w:noProof/>
        </w:rPr>
        <w:t>Namf_EventExposure</w:t>
      </w:r>
      <w:r>
        <w:rPr>
          <w:noProof/>
        </w:rPr>
        <w:t xml:space="preserve"> Notify</w:t>
      </w:r>
      <w:r w:rsidR="00614EEE">
        <w:rPr>
          <w:noProof/>
        </w:rPr>
        <w:t xml:space="preserve"> (as illustrated in Figure 2)</w:t>
      </w:r>
      <w:r>
        <w:rPr>
          <w:noProof/>
        </w:rPr>
        <w:t>.</w:t>
      </w:r>
    </w:p>
    <w:p w14:paraId="6F4FA457" w14:textId="38F948B4" w:rsidR="006D01C4" w:rsidRDefault="006D01C4" w:rsidP="004C0F33">
      <w:pPr>
        <w:pStyle w:val="NO"/>
        <w:rPr>
          <w:noProof/>
        </w:rPr>
      </w:pPr>
      <w:r>
        <w:rPr>
          <w:noProof/>
        </w:rPr>
        <w:t>NOTE:</w:t>
      </w:r>
      <w:r w:rsidR="004C0F33">
        <w:rPr>
          <w:noProof/>
        </w:rPr>
        <w:tab/>
      </w:r>
      <w:r>
        <w:rPr>
          <w:noProof/>
        </w:rPr>
        <w:t xml:space="preserve">In theory it is also possible for the AMF to </w:t>
      </w:r>
      <w:r w:rsidRPr="006D01C4">
        <w:rPr>
          <w:noProof/>
          <w:u w:val="single"/>
        </w:rPr>
        <w:t>implicitly</w:t>
      </w:r>
      <w:r>
        <w:rPr>
          <w:noProof/>
        </w:rPr>
        <w:t xml:space="preserve"> subscribe the SMF for UE reachabilty events in step 2d, however, this would have </w:t>
      </w:r>
      <w:r w:rsidR="00B74AFD">
        <w:rPr>
          <w:noProof/>
        </w:rPr>
        <w:t xml:space="preserve">protocol </w:t>
      </w:r>
      <w:r>
        <w:rPr>
          <w:noProof/>
        </w:rPr>
        <w:t>impacts</w:t>
      </w:r>
      <w:r w:rsidR="00B74AFD">
        <w:rPr>
          <w:noProof/>
        </w:rPr>
        <w:t xml:space="preserve">. Namely </w:t>
      </w:r>
      <w:r w:rsidR="00B74AFD" w:rsidRPr="003101F7">
        <w:rPr>
          <w:b/>
          <w:bCs/>
          <w:noProof/>
          <w:u w:val="single"/>
        </w:rPr>
        <w:t xml:space="preserve">the </w:t>
      </w:r>
      <w:proofErr w:type="spellStart"/>
      <w:r w:rsidR="00B74AFD" w:rsidRPr="003101F7">
        <w:rPr>
          <w:b/>
          <w:bCs/>
          <w:u w:val="single"/>
        </w:rPr>
        <w:t>Namf_MT_EnableReachability</w:t>
      </w:r>
      <w:proofErr w:type="spellEnd"/>
      <w:r w:rsidR="00B74AFD" w:rsidRPr="003101F7">
        <w:rPr>
          <w:b/>
          <w:bCs/>
          <w:u w:val="single"/>
        </w:rPr>
        <w:t xml:space="preserve"> response today does not </w:t>
      </w:r>
      <w:r w:rsidR="00625C1F" w:rsidRPr="003101F7">
        <w:rPr>
          <w:b/>
          <w:bCs/>
          <w:u w:val="single"/>
        </w:rPr>
        <w:t>contain a Callback URI</w:t>
      </w:r>
      <w:r w:rsidR="00625C1F">
        <w:t>.</w:t>
      </w:r>
    </w:p>
    <w:p w14:paraId="0CE8B661" w14:textId="48ABBBCB" w:rsidR="005B38B3" w:rsidRDefault="005B38B3" w:rsidP="005B38B3">
      <w:pPr>
        <w:pStyle w:val="B1"/>
        <w:rPr>
          <w:noProof/>
        </w:rPr>
      </w:pPr>
      <w:r>
        <w:rPr>
          <w:noProof/>
        </w:rPr>
        <w:t>2. For buffering in the SMF, when the UE is not reachable, it is proposed that the SMF should</w:t>
      </w:r>
      <w:r>
        <w:t xml:space="preserve"> retry the </w:t>
      </w:r>
      <w:proofErr w:type="spellStart"/>
      <w:r w:rsidRPr="00140E21">
        <w:t>Namf_MT_EnableUEReachability</w:t>
      </w:r>
      <w:proofErr w:type="spellEnd"/>
      <w:r w:rsidRPr="00140E21">
        <w:t xml:space="preserve"> request to the AMF</w:t>
      </w:r>
      <w:r>
        <w:t xml:space="preserve"> shortly ahead of the </w:t>
      </w:r>
      <w:r w:rsidRPr="00140E21">
        <w:t>Estimated Maximum Wait time</w:t>
      </w:r>
      <w:r>
        <w:rPr>
          <w:noProof/>
        </w:rPr>
        <w:t>.</w:t>
      </w:r>
      <w:r w:rsidR="00171747">
        <w:rPr>
          <w:noProof/>
        </w:rPr>
        <w:t xml:space="preserve"> This would be an alignment with the current stage 3 description.</w:t>
      </w:r>
    </w:p>
    <w:p w14:paraId="3CDE30EB" w14:textId="60321413" w:rsidR="00ED6923" w:rsidRDefault="00ED6923" w:rsidP="00ED6923">
      <w:pPr>
        <w:pStyle w:val="CRCoverPage"/>
        <w:spacing w:after="0"/>
        <w:rPr>
          <w:noProof/>
        </w:rPr>
      </w:pPr>
      <w:r>
        <w:rPr>
          <w:noProof/>
        </w:rPr>
        <w:t xml:space="preserve">In reference to Figure 2, </w:t>
      </w:r>
      <w:r w:rsidR="00625C1F">
        <w:rPr>
          <w:noProof/>
        </w:rPr>
        <w:t xml:space="preserve">as a minor additional fix </w:t>
      </w:r>
      <w:r>
        <w:rPr>
          <w:noProof/>
        </w:rPr>
        <w:t xml:space="preserve">it is also proposed to </w:t>
      </w:r>
      <w:r w:rsidR="00D77B0B">
        <w:rPr>
          <w:noProof/>
        </w:rPr>
        <w:t xml:space="preserve">enclose steps 7a, 7b and 7c into a box named “Failure cases”, the reason being that </w:t>
      </w:r>
      <w:r w:rsidR="004544FF">
        <w:rPr>
          <w:noProof/>
        </w:rPr>
        <w:t xml:space="preserve">the text in </w:t>
      </w:r>
      <w:r w:rsidR="00D77B0B">
        <w:rPr>
          <w:noProof/>
        </w:rPr>
        <w:t xml:space="preserve">all three steps today </w:t>
      </w:r>
      <w:r w:rsidR="004544FF">
        <w:rPr>
          <w:noProof/>
        </w:rPr>
        <w:t xml:space="preserve">describes only failure cases. </w:t>
      </w:r>
      <w:r w:rsidR="00625C1F">
        <w:rPr>
          <w:noProof/>
        </w:rPr>
        <w:t>T</w:t>
      </w:r>
      <w:r w:rsidR="004544FF">
        <w:rPr>
          <w:noProof/>
        </w:rPr>
        <w:t xml:space="preserve">his is more of a cosmetic change for </w:t>
      </w:r>
      <w:r w:rsidR="00625C1F">
        <w:rPr>
          <w:noProof/>
        </w:rPr>
        <w:t>improved</w:t>
      </w:r>
      <w:r w:rsidR="004544FF">
        <w:rPr>
          <w:noProof/>
        </w:rPr>
        <w:t xml:space="preserve"> clarity and is not essential.</w:t>
      </w:r>
    </w:p>
    <w:p w14:paraId="4051192C" w14:textId="77777777" w:rsidR="00ED6923" w:rsidRDefault="00ED6923" w:rsidP="00ED6923">
      <w:pPr>
        <w:pStyle w:val="CRCoverPage"/>
        <w:spacing w:after="0"/>
        <w:rPr>
          <w:noProof/>
        </w:rPr>
      </w:pPr>
    </w:p>
    <w:p w14:paraId="0D66E4B5" w14:textId="311A029F" w:rsidR="00741693" w:rsidRPr="004B10CF" w:rsidRDefault="00E32FC7" w:rsidP="00741693">
      <w:pPr>
        <w:pStyle w:val="CRCoverPage"/>
        <w:spacing w:after="0"/>
        <w:rPr>
          <w:b/>
          <w:bCs/>
          <w:noProof/>
        </w:rPr>
      </w:pPr>
      <w:r>
        <w:rPr>
          <w:b/>
          <w:bCs/>
          <w:noProof/>
        </w:rPr>
        <w:t>Proposal 1: To avoid any protocol impact in fro</w:t>
      </w:r>
      <w:r w:rsidR="00086CC0">
        <w:rPr>
          <w:b/>
          <w:bCs/>
          <w:noProof/>
        </w:rPr>
        <w:t>z</w:t>
      </w:r>
      <w:r>
        <w:rPr>
          <w:b/>
          <w:bCs/>
          <w:noProof/>
        </w:rPr>
        <w:t>en release</w:t>
      </w:r>
      <w:r w:rsidR="003021DA">
        <w:rPr>
          <w:b/>
          <w:bCs/>
          <w:noProof/>
        </w:rPr>
        <w:t>s</w:t>
      </w:r>
      <w:r>
        <w:rPr>
          <w:b/>
          <w:bCs/>
          <w:noProof/>
        </w:rPr>
        <w:t xml:space="preserve"> (Rel-16 and Rel-17</w:t>
      </w:r>
      <w:r w:rsidR="001E391A">
        <w:rPr>
          <w:b/>
          <w:bCs/>
          <w:noProof/>
        </w:rPr>
        <w:t>) it is proposed to use a si</w:t>
      </w:r>
      <w:r w:rsidR="001E391A" w:rsidRPr="004A5DD8">
        <w:rPr>
          <w:b/>
          <w:bCs/>
          <w:noProof/>
        </w:rPr>
        <w:t xml:space="preserve">mple solution based on explicit SMF subscription using the </w:t>
      </w:r>
      <w:r w:rsidR="001E391A" w:rsidRPr="004A5DD8">
        <w:rPr>
          <w:b/>
          <w:bCs/>
          <w:noProof/>
        </w:rPr>
        <w:t>Namf_EventExposure service</w:t>
      </w:r>
      <w:r w:rsidR="00ED202A">
        <w:rPr>
          <w:b/>
          <w:bCs/>
          <w:noProof/>
        </w:rPr>
        <w:t xml:space="preserve">, as well as on </w:t>
      </w:r>
      <w:r w:rsidR="004A5DD8" w:rsidRPr="004A5DD8">
        <w:rPr>
          <w:b/>
          <w:bCs/>
          <w:noProof/>
        </w:rPr>
        <w:t>SMF retry</w:t>
      </w:r>
      <w:r w:rsidR="004A5DD8">
        <w:rPr>
          <w:b/>
          <w:bCs/>
          <w:noProof/>
        </w:rPr>
        <w:t xml:space="preserve"> (as defined in stage 3).</w:t>
      </w:r>
    </w:p>
    <w:p w14:paraId="27EB6AA4" w14:textId="77777777" w:rsidR="00741693" w:rsidRDefault="00741693" w:rsidP="00ED6923">
      <w:pPr>
        <w:pStyle w:val="CRCoverPage"/>
        <w:spacing w:after="0"/>
        <w:rPr>
          <w:noProof/>
        </w:rPr>
      </w:pPr>
    </w:p>
    <w:p w14:paraId="588DEACA" w14:textId="74C31FDD" w:rsidR="00FC5979" w:rsidRDefault="00857731" w:rsidP="00FC5979">
      <w:pPr>
        <w:pStyle w:val="TF"/>
      </w:pPr>
      <w:r>
        <w:object w:dxaOrig="9290" w:dyaOrig="17140" w14:anchorId="3B55759D">
          <v:shape id="_x0000_i1026" type="#_x0000_t75" style="width:371.6pt;height:686.45pt" o:ole="">
            <v:imagedata r:id="rId13" o:title=""/>
          </v:shape>
          <o:OLEObject Type="Embed" ProgID="Visio.Drawing.15" ShapeID="_x0000_i1026" DrawAspect="Content" ObjectID="_1753277499" r:id="rId14"/>
        </w:object>
      </w:r>
    </w:p>
    <w:p w14:paraId="57753F0B" w14:textId="6F7F7734" w:rsidR="00FC5979" w:rsidRPr="00140E21" w:rsidRDefault="00FC5979" w:rsidP="00FC5979">
      <w:pPr>
        <w:pStyle w:val="TF"/>
      </w:pPr>
      <w:r w:rsidRPr="00140E21">
        <w:t xml:space="preserve">Figure </w:t>
      </w:r>
      <w:r>
        <w:t>2</w:t>
      </w:r>
      <w:r w:rsidRPr="00140E21">
        <w:t xml:space="preserve">: </w:t>
      </w:r>
      <w:r w:rsidR="00B4022C">
        <w:t>Proposed fix for Rel-16 and Rel-17</w:t>
      </w:r>
    </w:p>
    <w:p w14:paraId="20F52FE8" w14:textId="77777777" w:rsidR="00FC5979" w:rsidRDefault="00FC5979" w:rsidP="005B38B3">
      <w:pPr>
        <w:pStyle w:val="B1"/>
        <w:rPr>
          <w:noProof/>
        </w:rPr>
      </w:pPr>
    </w:p>
    <w:p w14:paraId="0ECD20AB" w14:textId="389BA8F3" w:rsidR="004544FF" w:rsidRDefault="004544FF" w:rsidP="004544FF">
      <w:pPr>
        <w:pStyle w:val="Heading1"/>
      </w:pPr>
      <w:r>
        <w:t>3</w:t>
      </w:r>
      <w:r>
        <w:tab/>
        <w:t xml:space="preserve">Proposed </w:t>
      </w:r>
      <w:proofErr w:type="gramStart"/>
      <w:r>
        <w:t>fix</w:t>
      </w:r>
      <w:proofErr w:type="gramEnd"/>
      <w:r>
        <w:t xml:space="preserve"> for Rel-18</w:t>
      </w:r>
    </w:p>
    <w:p w14:paraId="6E6AF3F8" w14:textId="6475C9B0" w:rsidR="004544FF" w:rsidRDefault="004544FF" w:rsidP="004544FF">
      <w:pPr>
        <w:pStyle w:val="CRCoverPage"/>
        <w:spacing w:after="0"/>
        <w:rPr>
          <w:noProof/>
        </w:rPr>
      </w:pPr>
      <w:r>
        <w:rPr>
          <w:noProof/>
        </w:rPr>
        <w:t>We propose a different fix for Rel-18</w:t>
      </w:r>
      <w:r w:rsidR="00A33691">
        <w:rPr>
          <w:noProof/>
        </w:rPr>
        <w:t xml:space="preserve"> in order to align the 5GC behaviour with the one that was recently agreed for han</w:t>
      </w:r>
      <w:r w:rsidR="00601FF0">
        <w:rPr>
          <w:noProof/>
        </w:rPr>
        <w:t>d</w:t>
      </w:r>
      <w:r w:rsidR="00A33691">
        <w:rPr>
          <w:noProof/>
        </w:rPr>
        <w:t xml:space="preserve">ling of </w:t>
      </w:r>
      <w:r w:rsidR="00601FF0" w:rsidRPr="00895FD9">
        <w:t>Network Triggered Connection Resume for UE in RRC_INACTIVE with CN based MT communication handling</w:t>
      </w:r>
      <w:r w:rsidR="00601FF0">
        <w:rPr>
          <w:noProof/>
        </w:rPr>
        <w:t xml:space="preserve"> </w:t>
      </w:r>
      <w:r w:rsidR="00EB748E">
        <w:rPr>
          <w:noProof/>
        </w:rPr>
        <w:t>as part of the NR_RedCap work item (</w:t>
      </w:r>
      <w:r w:rsidR="00FB3C1A">
        <w:rPr>
          <w:noProof/>
        </w:rPr>
        <w:t>S2-2307731</w:t>
      </w:r>
      <w:r w:rsidR="00EB748E">
        <w:rPr>
          <w:noProof/>
        </w:rPr>
        <w:t>).</w:t>
      </w:r>
    </w:p>
    <w:p w14:paraId="3B11A61D" w14:textId="77777777" w:rsidR="00363ED6" w:rsidRDefault="00363ED6" w:rsidP="004544FF">
      <w:pPr>
        <w:pStyle w:val="CRCoverPage"/>
        <w:spacing w:after="0"/>
        <w:rPr>
          <w:noProof/>
        </w:rPr>
      </w:pPr>
    </w:p>
    <w:p w14:paraId="2415CE69" w14:textId="77777777" w:rsidR="002C0E43" w:rsidRDefault="002C0E43" w:rsidP="002C0E43">
      <w:pPr>
        <w:pStyle w:val="TH"/>
      </w:pPr>
      <w:r w:rsidRPr="00B63399">
        <w:object w:dxaOrig="10820" w:dyaOrig="6241" w14:anchorId="7A1F7699">
          <v:shape id="_x0000_i1027" type="#_x0000_t75" style="width:479.85pt;height:304.25pt" o:ole="">
            <v:imagedata r:id="rId15" o:title=""/>
          </v:shape>
          <o:OLEObject Type="Embed" ProgID="Visio.Drawing.15" ShapeID="_x0000_i1027" DrawAspect="Content" ObjectID="_1753277500" r:id="rId16"/>
        </w:object>
      </w:r>
    </w:p>
    <w:p w14:paraId="739C4B50" w14:textId="3A1E0B90" w:rsidR="002C0E43" w:rsidRDefault="00F92ECF" w:rsidP="002C0E43">
      <w:pPr>
        <w:pStyle w:val="TF"/>
      </w:pPr>
      <w:r>
        <w:t>Figure 3 (</w:t>
      </w:r>
      <w:r w:rsidR="002C0E43">
        <w:t>Figure 4.8.2.2b-1</w:t>
      </w:r>
      <w:r>
        <w:t>)</w:t>
      </w:r>
      <w:r w:rsidR="002C0E43">
        <w:t xml:space="preserve">: Network Triggered Connection Resume for UE in RRC_INACTIVE with CN based MT communication </w:t>
      </w:r>
      <w:proofErr w:type="gramStart"/>
      <w:r w:rsidR="002C0E43">
        <w:t>handling</w:t>
      </w:r>
      <w:proofErr w:type="gramEnd"/>
    </w:p>
    <w:p w14:paraId="17A59A26" w14:textId="64B7B089" w:rsidR="004544FF" w:rsidRDefault="00F92ECF" w:rsidP="004544FF">
      <w:pPr>
        <w:pStyle w:val="CRCoverPage"/>
        <w:spacing w:after="0"/>
      </w:pPr>
      <w:r>
        <w:rPr>
          <w:noProof/>
          <w:lang w:val="en-US"/>
        </w:rPr>
        <w:t xml:space="preserve">Depicted in Figure 3 (the same as TS 23.502 Figure 4.8.2.2b-1) is the procedure for </w:t>
      </w:r>
      <w:r w:rsidRPr="00895FD9">
        <w:t>Network Triggered Connection Resume for UE in RRC_INACTIVE with CN based MT communication handling</w:t>
      </w:r>
      <w:r>
        <w:t>.</w:t>
      </w:r>
    </w:p>
    <w:p w14:paraId="02747227" w14:textId="77777777" w:rsidR="00F92ECF" w:rsidRDefault="00F92ECF" w:rsidP="004544FF">
      <w:pPr>
        <w:pStyle w:val="CRCoverPage"/>
        <w:spacing w:after="0"/>
      </w:pPr>
    </w:p>
    <w:p w14:paraId="6D0A1160" w14:textId="0C9F84FF" w:rsidR="00F92ECF" w:rsidRDefault="003D556C" w:rsidP="004544FF">
      <w:pPr>
        <w:pStyle w:val="CRCoverPage"/>
        <w:spacing w:after="0"/>
      </w:pPr>
      <w:r>
        <w:t xml:space="preserve">As described in the following excerpt, when the AMF receives the </w:t>
      </w:r>
      <w:proofErr w:type="spellStart"/>
      <w:r>
        <w:t>Namf_MT_EnableReachability</w:t>
      </w:r>
      <w:proofErr w:type="spellEnd"/>
      <w:r>
        <w:t xml:space="preserve"> request</w:t>
      </w:r>
      <w:r w:rsidR="00F31B40">
        <w:t xml:space="preserve"> and the UE </w:t>
      </w:r>
      <w:r w:rsidR="001160F3">
        <w:t xml:space="preserve">configured with extended </w:t>
      </w:r>
      <w:proofErr w:type="spellStart"/>
      <w:r w:rsidR="001160F3">
        <w:t>eDRX</w:t>
      </w:r>
      <w:proofErr w:type="spellEnd"/>
      <w:r w:rsidR="001160F3">
        <w:t xml:space="preserve"> </w:t>
      </w:r>
      <w:r w:rsidR="00F31B40">
        <w:t>is not reachable, the AMF stores the information received in the SMF’s request</w:t>
      </w:r>
      <w:r w:rsidR="007248EA">
        <w:t xml:space="preserve">, and then autonomously keeps track of UE’s reachability </w:t>
      </w:r>
      <w:proofErr w:type="gramStart"/>
      <w:r w:rsidR="007248EA">
        <w:t>in order to</w:t>
      </w:r>
      <w:proofErr w:type="gramEnd"/>
      <w:r w:rsidR="007248EA">
        <w:t xml:space="preserve"> proceed to step 2:</w:t>
      </w:r>
      <w:r w:rsidR="00F31B40">
        <w:t xml:space="preserve"> </w:t>
      </w:r>
    </w:p>
    <w:p w14:paraId="1B11DBC9" w14:textId="77777777" w:rsidR="00E03EB8" w:rsidRDefault="00E03EB8" w:rsidP="004544FF">
      <w:pPr>
        <w:pStyle w:val="CRCoverPage"/>
        <w:spacing w:after="0"/>
      </w:pPr>
    </w:p>
    <w:p w14:paraId="373E09E4" w14:textId="77777777" w:rsidR="00E03EB8" w:rsidRPr="00E03EB8" w:rsidRDefault="00E03EB8" w:rsidP="00E03EB8">
      <w:pPr>
        <w:pStyle w:val="B2"/>
        <w:rPr>
          <w:i/>
          <w:iCs/>
        </w:rPr>
      </w:pPr>
      <w:r w:rsidRPr="00E03EB8">
        <w:rPr>
          <w:i/>
          <w:iCs/>
        </w:rPr>
        <w:t>-</w:t>
      </w:r>
      <w:r w:rsidRPr="00E03EB8">
        <w:rPr>
          <w:i/>
          <w:iCs/>
        </w:rPr>
        <w:tab/>
        <w:t xml:space="preserve">The AMF determines if the UE is reachable based on the stored </w:t>
      </w:r>
      <w:proofErr w:type="spellStart"/>
      <w:r w:rsidRPr="00E03EB8">
        <w:rPr>
          <w:i/>
          <w:iCs/>
        </w:rPr>
        <w:t>eDRX</w:t>
      </w:r>
      <w:proofErr w:type="spellEnd"/>
      <w:r w:rsidRPr="00E03EB8">
        <w:rPr>
          <w:i/>
          <w:iCs/>
        </w:rPr>
        <w:t xml:space="preserve"> cycle value for RRC_INACTIVE state provided by NG-RAN in clause 4.8.1.1a. </w:t>
      </w:r>
      <w:r w:rsidRPr="00E31A6D">
        <w:rPr>
          <w:i/>
          <w:iCs/>
          <w:highlight w:val="yellow"/>
        </w:rPr>
        <w:t>If the UE is unreachable, the AMF stores the information</w:t>
      </w:r>
      <w:r w:rsidRPr="00E03EB8">
        <w:rPr>
          <w:i/>
          <w:iCs/>
        </w:rPr>
        <w:t xml:space="preserve"> received in the </w:t>
      </w:r>
      <w:proofErr w:type="spellStart"/>
      <w:r w:rsidRPr="00E03EB8">
        <w:rPr>
          <w:i/>
          <w:iCs/>
        </w:rPr>
        <w:t>Namf_MT_EnableUEReachability</w:t>
      </w:r>
      <w:proofErr w:type="spellEnd"/>
      <w:r w:rsidRPr="00E03EB8">
        <w:rPr>
          <w:i/>
          <w:iCs/>
        </w:rPr>
        <w:t xml:space="preserve"> request and provides the Estimated Maximum Wait time in the response message based on the </w:t>
      </w:r>
      <w:proofErr w:type="spellStart"/>
      <w:r w:rsidRPr="00E03EB8">
        <w:rPr>
          <w:i/>
          <w:iCs/>
        </w:rPr>
        <w:t>eDRX</w:t>
      </w:r>
      <w:proofErr w:type="spellEnd"/>
      <w:r w:rsidRPr="00E03EB8">
        <w:rPr>
          <w:i/>
          <w:iCs/>
        </w:rPr>
        <w:t xml:space="preserve"> cycle value for RRC_INACTIVE in AMF (</w:t>
      </w:r>
      <w:r w:rsidRPr="00E31A6D">
        <w:rPr>
          <w:i/>
          <w:iCs/>
          <w:highlight w:val="yellow"/>
        </w:rPr>
        <w:t>steps 2-5 are postponed until the UE becomes reachable</w:t>
      </w:r>
      <w:r w:rsidRPr="00E03EB8">
        <w:rPr>
          <w:i/>
          <w:iCs/>
        </w:rPr>
        <w:t xml:space="preserve">). </w:t>
      </w:r>
      <w:r w:rsidRPr="00E31A6D">
        <w:rPr>
          <w:i/>
          <w:iCs/>
          <w:highlight w:val="cyan"/>
        </w:rPr>
        <w:t>If the UE is considered reachable, step 2 is executed immediately</w:t>
      </w:r>
      <w:r w:rsidRPr="00E03EB8">
        <w:rPr>
          <w:i/>
          <w:iCs/>
        </w:rPr>
        <w:t>.</w:t>
      </w:r>
    </w:p>
    <w:p w14:paraId="20A027D0" w14:textId="77777777" w:rsidR="00E03EB8" w:rsidRPr="00E03EB8" w:rsidRDefault="00E03EB8" w:rsidP="004544FF">
      <w:pPr>
        <w:pStyle w:val="CRCoverPage"/>
        <w:spacing w:after="0"/>
        <w:rPr>
          <w:lang w:val="en-US"/>
        </w:rPr>
      </w:pPr>
    </w:p>
    <w:p w14:paraId="57ACFFE5" w14:textId="5334E6CF" w:rsidR="00E03EB8" w:rsidRDefault="007248EA" w:rsidP="004544FF">
      <w:pPr>
        <w:pStyle w:val="CRCoverPage"/>
        <w:spacing w:after="0"/>
        <w:rPr>
          <w:noProof/>
          <w:lang w:val="en-US"/>
        </w:rPr>
      </w:pPr>
      <w:r>
        <w:rPr>
          <w:noProof/>
          <w:lang w:val="en-US"/>
        </w:rPr>
        <w:t xml:space="preserve">This is very different from the </w:t>
      </w:r>
      <w:r w:rsidR="00842843">
        <w:rPr>
          <w:noProof/>
          <w:lang w:val="en-US"/>
        </w:rPr>
        <w:t xml:space="preserve">handling for UE </w:t>
      </w:r>
      <w:r w:rsidR="001160F3">
        <w:rPr>
          <w:noProof/>
          <w:lang w:val="en-US"/>
        </w:rPr>
        <w:t xml:space="preserve">with extended eDRX </w:t>
      </w:r>
      <w:r w:rsidR="00842843">
        <w:rPr>
          <w:noProof/>
          <w:lang w:val="en-US"/>
        </w:rPr>
        <w:t>in CM_ID</w:t>
      </w:r>
      <w:r w:rsidR="0095247A">
        <w:rPr>
          <w:noProof/>
          <w:lang w:val="en-US"/>
        </w:rPr>
        <w:t>L</w:t>
      </w:r>
      <w:r w:rsidR="00842843">
        <w:rPr>
          <w:noProof/>
          <w:lang w:val="en-US"/>
        </w:rPr>
        <w:t xml:space="preserve">E state described in Figure 1, in that the AMF </w:t>
      </w:r>
      <w:r w:rsidR="00D44344">
        <w:rPr>
          <w:noProof/>
          <w:lang w:val="en-US"/>
        </w:rPr>
        <w:t>does not store any information from the SMF’s request and will conditionally engage in tracking UE’s reachability only if the SMF subsequently explicitly subscribes for</w:t>
      </w:r>
      <w:r w:rsidR="00842843">
        <w:rPr>
          <w:noProof/>
          <w:lang w:val="en-US"/>
        </w:rPr>
        <w:t xml:space="preserve"> </w:t>
      </w:r>
      <w:r w:rsidR="00D44344">
        <w:rPr>
          <w:noProof/>
          <w:lang w:val="en-US"/>
        </w:rPr>
        <w:t>UE reachability events.</w:t>
      </w:r>
    </w:p>
    <w:p w14:paraId="7E6ADF83" w14:textId="77777777" w:rsidR="0095247A" w:rsidRDefault="0095247A" w:rsidP="004544FF">
      <w:pPr>
        <w:pStyle w:val="CRCoverPage"/>
        <w:spacing w:after="0"/>
        <w:rPr>
          <w:noProof/>
          <w:lang w:val="en-US"/>
        </w:rPr>
      </w:pPr>
    </w:p>
    <w:p w14:paraId="1E194AB8" w14:textId="0F5A09DD" w:rsidR="0095247A" w:rsidRDefault="0095247A" w:rsidP="004544FF">
      <w:pPr>
        <w:pStyle w:val="CRCoverPage"/>
        <w:spacing w:after="0"/>
        <w:rPr>
          <w:noProof/>
          <w:lang w:val="en-US"/>
        </w:rPr>
      </w:pPr>
      <w:r>
        <w:rPr>
          <w:noProof/>
          <w:lang w:val="en-US"/>
        </w:rPr>
        <w:t xml:space="preserve">The authors of this contribution think that it would be beneficial to align the AMF behaviour for both scenarios </w:t>
      </w:r>
      <w:r w:rsidR="0097011C">
        <w:rPr>
          <w:noProof/>
          <w:lang w:val="en-US"/>
        </w:rPr>
        <w:t xml:space="preserve">with extended DRX </w:t>
      </w:r>
      <w:r>
        <w:rPr>
          <w:noProof/>
          <w:lang w:val="en-US"/>
        </w:rPr>
        <w:t>i.e. when UE is</w:t>
      </w:r>
      <w:r w:rsidR="00435527">
        <w:rPr>
          <w:noProof/>
          <w:lang w:val="en-US"/>
        </w:rPr>
        <w:t xml:space="preserve"> in CM_IDLE state and when UE is in RRC_INACTIVE state.</w:t>
      </w:r>
      <w:r w:rsidR="009F2747">
        <w:rPr>
          <w:noProof/>
          <w:lang w:val="en-US"/>
        </w:rPr>
        <w:t xml:space="preserve"> </w:t>
      </w:r>
      <w:r w:rsidR="00EB38A2">
        <w:rPr>
          <w:noProof/>
          <w:lang w:val="en-US"/>
        </w:rPr>
        <w:t xml:space="preserve">To achieve such </w:t>
      </w:r>
      <w:r w:rsidR="0097011C">
        <w:rPr>
          <w:noProof/>
          <w:lang w:val="en-US"/>
        </w:rPr>
        <w:t xml:space="preserve">an </w:t>
      </w:r>
      <w:r w:rsidR="00EB38A2">
        <w:rPr>
          <w:noProof/>
          <w:lang w:val="en-US"/>
        </w:rPr>
        <w:t>alignment i</w:t>
      </w:r>
      <w:r w:rsidR="009F2747">
        <w:rPr>
          <w:noProof/>
          <w:lang w:val="en-US"/>
        </w:rPr>
        <w:t xml:space="preserve">t is </w:t>
      </w:r>
      <w:r w:rsidR="00EB38A2">
        <w:rPr>
          <w:noProof/>
          <w:lang w:val="en-US"/>
        </w:rPr>
        <w:t>proposed to do the following changes:</w:t>
      </w:r>
    </w:p>
    <w:p w14:paraId="07D66202" w14:textId="77777777" w:rsidR="00EB38A2" w:rsidRDefault="00EB38A2" w:rsidP="004544FF">
      <w:pPr>
        <w:pStyle w:val="CRCoverPage"/>
        <w:spacing w:after="0"/>
        <w:rPr>
          <w:noProof/>
          <w:lang w:val="en-US"/>
        </w:rPr>
      </w:pPr>
    </w:p>
    <w:p w14:paraId="470D1A71" w14:textId="2A6C1A1E" w:rsidR="004C0353" w:rsidRDefault="004C0353" w:rsidP="00F32CB3">
      <w:pPr>
        <w:pStyle w:val="B1"/>
        <w:rPr>
          <w:noProof/>
        </w:rPr>
      </w:pPr>
      <w:r>
        <w:rPr>
          <w:noProof/>
        </w:rPr>
        <w:t xml:space="preserve">1. </w:t>
      </w:r>
      <w:r w:rsidR="00F32CB3">
        <w:rPr>
          <w:noProof/>
        </w:rPr>
        <w:tab/>
      </w:r>
      <w:r>
        <w:rPr>
          <w:noProof/>
        </w:rPr>
        <w:t>Steps 2d and 2h assume that the AMF exhibits almost the same behaviour for UE in MICO mode vs UE configured for extended idle mode DRX</w:t>
      </w:r>
      <w:r w:rsidR="004808D3">
        <w:rPr>
          <w:noProof/>
        </w:rPr>
        <w:t xml:space="preserve">. </w:t>
      </w:r>
      <w:r w:rsidR="000C05BD">
        <w:rPr>
          <w:noProof/>
        </w:rPr>
        <w:t xml:space="preserve">This is fine for the Rel-16/Rel-17 fix, </w:t>
      </w:r>
      <w:r w:rsidR="00B85D71">
        <w:rPr>
          <w:noProof/>
        </w:rPr>
        <w:t>but if the extended idle mode DRX is to be aligned with the extended DRX for UE in RRC_INACTIVE, then the call flow description needs to discriminate between MICO mode and extended idle mode DRX.</w:t>
      </w:r>
    </w:p>
    <w:p w14:paraId="0D335A7B" w14:textId="278C59B0" w:rsidR="00E3418F" w:rsidRDefault="00B85D71" w:rsidP="00F32CB3">
      <w:pPr>
        <w:pStyle w:val="B1"/>
        <w:ind w:hanging="108"/>
        <w:rPr>
          <w:noProof/>
        </w:rPr>
      </w:pPr>
      <w:r>
        <w:rPr>
          <w:noProof/>
        </w:rPr>
        <w:t>We propose to clarify</w:t>
      </w:r>
      <w:r w:rsidR="00E3418F" w:rsidRPr="000651A0">
        <w:rPr>
          <w:noProof/>
        </w:rPr>
        <w:t xml:space="preserve"> that, when UE is not reachable, </w:t>
      </w:r>
      <w:r w:rsidR="00E3418F">
        <w:rPr>
          <w:noProof/>
        </w:rPr>
        <w:t>the following happens:</w:t>
      </w:r>
    </w:p>
    <w:p w14:paraId="0622D344" w14:textId="59127A65" w:rsidR="00E3418F" w:rsidRDefault="00E3418F" w:rsidP="00F32CB3">
      <w:pPr>
        <w:pStyle w:val="CRCoverPage"/>
        <w:numPr>
          <w:ilvl w:val="0"/>
          <w:numId w:val="1"/>
        </w:numPr>
        <w:spacing w:after="0"/>
        <w:rPr>
          <w:noProof/>
        </w:rPr>
      </w:pPr>
      <w:r>
        <w:rPr>
          <w:noProof/>
        </w:rPr>
        <w:t>If UE is in MICO mode, the procedure ends in step 2d (or step 2h).</w:t>
      </w:r>
      <w:r w:rsidR="00B85D71">
        <w:rPr>
          <w:noProof/>
        </w:rPr>
        <w:t xml:space="preserve"> (</w:t>
      </w:r>
      <w:r w:rsidR="00B85D71" w:rsidRPr="00B85D71">
        <w:rPr>
          <w:b/>
          <w:bCs/>
          <w:noProof/>
        </w:rPr>
        <w:t>same as in Rel-16/17</w:t>
      </w:r>
      <w:r w:rsidR="00B85D71">
        <w:rPr>
          <w:noProof/>
        </w:rPr>
        <w:t>)</w:t>
      </w:r>
    </w:p>
    <w:p w14:paraId="010F7C1F" w14:textId="392C49F1" w:rsidR="00E3418F" w:rsidRDefault="00E3418F" w:rsidP="00F32CB3">
      <w:pPr>
        <w:pStyle w:val="CRCoverPage"/>
        <w:numPr>
          <w:ilvl w:val="0"/>
          <w:numId w:val="1"/>
        </w:numPr>
        <w:spacing w:after="0"/>
        <w:rPr>
          <w:noProof/>
        </w:rPr>
      </w:pPr>
      <w:r>
        <w:rPr>
          <w:noProof/>
        </w:rPr>
        <w:t xml:space="preserve">If UE is configured for extended idle mode DRX, </w:t>
      </w:r>
      <w:r w:rsidR="00B85D71">
        <w:rPr>
          <w:noProof/>
        </w:rPr>
        <w:t xml:space="preserve">we propose that </w:t>
      </w:r>
      <w:r w:rsidRPr="00287397">
        <w:rPr>
          <w:noProof/>
          <w:highlight w:val="cyan"/>
        </w:rPr>
        <w:t xml:space="preserve">the AMF </w:t>
      </w:r>
      <w:r w:rsidR="00B85D71">
        <w:rPr>
          <w:noProof/>
          <w:highlight w:val="cyan"/>
        </w:rPr>
        <w:t xml:space="preserve">should </w:t>
      </w:r>
      <w:r w:rsidRPr="00287397">
        <w:rPr>
          <w:noProof/>
          <w:highlight w:val="cyan"/>
        </w:rPr>
        <w:t>store the information received in the SMF request and proceed with the rest of the procedure when the UE becomes reachable</w:t>
      </w:r>
      <w:r w:rsidR="00B85D71">
        <w:rPr>
          <w:noProof/>
          <w:highlight w:val="cyan"/>
        </w:rPr>
        <w:t xml:space="preserve"> i.e. the same behaviour as for UE with extended DRX in RRC_INACTIVE</w:t>
      </w:r>
      <w:r w:rsidRPr="00287397">
        <w:rPr>
          <w:noProof/>
          <w:highlight w:val="cyan"/>
        </w:rPr>
        <w:t>.</w:t>
      </w:r>
      <w:r>
        <w:rPr>
          <w:noProof/>
        </w:rPr>
        <w:t xml:space="preserve"> </w:t>
      </w:r>
      <w:r w:rsidR="00F32CB3">
        <w:rPr>
          <w:noProof/>
        </w:rPr>
        <w:t xml:space="preserve">We also propose that </w:t>
      </w:r>
      <w:r w:rsidR="00F32CB3">
        <w:rPr>
          <w:noProof/>
          <w:highlight w:val="cyan"/>
        </w:rPr>
        <w:t>i</w:t>
      </w:r>
      <w:r w:rsidRPr="00A600B1">
        <w:rPr>
          <w:noProof/>
          <w:highlight w:val="cyan"/>
        </w:rPr>
        <w:t xml:space="preserve">n steps 2d/2h the AMF </w:t>
      </w:r>
      <w:r w:rsidR="00F32CB3">
        <w:rPr>
          <w:noProof/>
          <w:highlight w:val="cyan"/>
        </w:rPr>
        <w:t xml:space="preserve">should </w:t>
      </w:r>
      <w:r w:rsidRPr="00A600B1">
        <w:rPr>
          <w:noProof/>
          <w:highlight w:val="cyan"/>
        </w:rPr>
        <w:t>implicitly subscribe the SMF for notification when the UE becomes reachable.</w:t>
      </w:r>
    </w:p>
    <w:p w14:paraId="4A196F61" w14:textId="77777777" w:rsidR="00E3418F" w:rsidRDefault="00E3418F" w:rsidP="00E3418F">
      <w:pPr>
        <w:pStyle w:val="CRCoverPage"/>
        <w:spacing w:after="0"/>
        <w:ind w:left="100"/>
        <w:rPr>
          <w:noProof/>
        </w:rPr>
      </w:pPr>
    </w:p>
    <w:p w14:paraId="6C6F20EA" w14:textId="77777777" w:rsidR="00C16248" w:rsidRDefault="00E3418F" w:rsidP="00F32CB3">
      <w:pPr>
        <w:pStyle w:val="B1"/>
        <w:rPr>
          <w:noProof/>
        </w:rPr>
      </w:pPr>
      <w:r w:rsidRPr="0001369A">
        <w:rPr>
          <w:noProof/>
        </w:rPr>
        <w:t xml:space="preserve">2. </w:t>
      </w:r>
      <w:r w:rsidR="00F32CB3" w:rsidRPr="0001369A">
        <w:rPr>
          <w:noProof/>
        </w:rPr>
        <w:tab/>
      </w:r>
      <w:r w:rsidR="00C16248" w:rsidRPr="0001369A">
        <w:rPr>
          <w:noProof/>
        </w:rPr>
        <w:t>Steps 7a, 7b and 7c describe only failure scenarios. For the case with buffering in the SMF there is</w:t>
      </w:r>
      <w:r w:rsidR="00C16248">
        <w:rPr>
          <w:noProof/>
        </w:rPr>
        <w:t xml:space="preserve"> currently no step describing a successful outcome whereby the AMF notifies the SMF that the UE has responded to paging (note that step 8a describing such a successful outcome is currently enclosed in the “Buffering configured in the UPF” box).</w:t>
      </w:r>
    </w:p>
    <w:p w14:paraId="4CD2A5F8" w14:textId="736F6558" w:rsidR="00E3418F" w:rsidRDefault="003101F7" w:rsidP="00C16248">
      <w:pPr>
        <w:pStyle w:val="B1"/>
        <w:ind w:firstLine="0"/>
        <w:rPr>
          <w:lang w:eastAsia="zh-CN"/>
        </w:rPr>
      </w:pPr>
      <w:r>
        <w:rPr>
          <w:noProof/>
          <w:highlight w:val="cyan"/>
        </w:rPr>
        <w:t xml:space="preserve">As illustrated in Figure 4, </w:t>
      </w:r>
      <w:r w:rsidR="0001369A">
        <w:rPr>
          <w:noProof/>
          <w:highlight w:val="cyan"/>
        </w:rPr>
        <w:t xml:space="preserve">we propose to take </w:t>
      </w:r>
      <w:r>
        <w:rPr>
          <w:noProof/>
          <w:highlight w:val="cyan"/>
        </w:rPr>
        <w:t>s</w:t>
      </w:r>
      <w:r w:rsidR="00E3418F" w:rsidRPr="00A600B1">
        <w:rPr>
          <w:noProof/>
          <w:highlight w:val="cyan"/>
        </w:rPr>
        <w:t>tep 8a out of the “Buffering configured in the UPF” box, as it is used to indicate a successful outcome for both buffering in UPF and buffering in SMF. The service operation in step 8a is now a notification (Namf_EventExposure</w:t>
      </w:r>
      <w:r w:rsidR="00E3418F" w:rsidRPr="00A600B1">
        <w:rPr>
          <w:highlight w:val="cyan"/>
          <w:lang w:eastAsia="zh-CN"/>
        </w:rPr>
        <w:t>Notify), in response to the implicit subscription in steps 2d/2h.</w:t>
      </w:r>
    </w:p>
    <w:p w14:paraId="6C26D252" w14:textId="0F57714B" w:rsidR="003101F7" w:rsidRDefault="003101F7" w:rsidP="004C0F33">
      <w:pPr>
        <w:pStyle w:val="NO"/>
        <w:rPr>
          <w:noProof/>
        </w:rPr>
      </w:pPr>
      <w:r>
        <w:rPr>
          <w:noProof/>
        </w:rPr>
        <w:t xml:space="preserve">NOTE: </w:t>
      </w:r>
      <w:r w:rsidR="004C0F33">
        <w:rPr>
          <w:noProof/>
        </w:rPr>
        <w:tab/>
      </w:r>
      <w:r w:rsidR="007E2674">
        <w:rPr>
          <w:noProof/>
        </w:rPr>
        <w:t>Note that in the Rel-16/17 fix there is no need to take step 8a out of the “Buffering configured in the UPF” box</w:t>
      </w:r>
      <w:r w:rsidR="00A25D00">
        <w:rPr>
          <w:noProof/>
        </w:rPr>
        <w:t>, because the Rel-16/17 fix relies on SMF retries</w:t>
      </w:r>
      <w:r>
        <w:t>.</w:t>
      </w:r>
    </w:p>
    <w:p w14:paraId="2D1E1F21" w14:textId="77777777" w:rsidR="00435527" w:rsidRDefault="00435527" w:rsidP="004544FF">
      <w:pPr>
        <w:pStyle w:val="CRCoverPage"/>
        <w:spacing w:after="0"/>
        <w:rPr>
          <w:noProof/>
          <w:lang w:val="en-US"/>
        </w:rPr>
      </w:pPr>
    </w:p>
    <w:p w14:paraId="672E4118" w14:textId="633AD282" w:rsidR="00E01164" w:rsidRPr="004B10CF" w:rsidRDefault="00E01164" w:rsidP="00E01164">
      <w:pPr>
        <w:pStyle w:val="CRCoverPage"/>
        <w:spacing w:after="0"/>
        <w:rPr>
          <w:b/>
          <w:bCs/>
          <w:noProof/>
        </w:rPr>
      </w:pPr>
      <w:r>
        <w:rPr>
          <w:b/>
          <w:bCs/>
          <w:noProof/>
        </w:rPr>
        <w:t xml:space="preserve">Proposal </w:t>
      </w:r>
      <w:r>
        <w:rPr>
          <w:b/>
          <w:bCs/>
          <w:noProof/>
        </w:rPr>
        <w:t>2</w:t>
      </w:r>
      <w:r>
        <w:rPr>
          <w:b/>
          <w:bCs/>
          <w:noProof/>
        </w:rPr>
        <w:t xml:space="preserve">: </w:t>
      </w:r>
      <w:r>
        <w:rPr>
          <w:b/>
          <w:bCs/>
          <w:noProof/>
        </w:rPr>
        <w:t xml:space="preserve">For  Rel-18 it is proposed to align the handling of extended DRX in CM_IDLE state with the one defined for RRC_INACTIVE state. For </w:t>
      </w:r>
      <w:r w:rsidR="00086CC0">
        <w:rPr>
          <w:b/>
          <w:bCs/>
          <w:noProof/>
        </w:rPr>
        <w:t xml:space="preserve">Rel-18 it should be possible for AMF to implicitly subscribe the </w:t>
      </w:r>
      <w:r w:rsidR="00DF1222">
        <w:rPr>
          <w:b/>
          <w:bCs/>
          <w:noProof/>
        </w:rPr>
        <w:t>S</w:t>
      </w:r>
      <w:r w:rsidR="00086CC0">
        <w:rPr>
          <w:b/>
          <w:bCs/>
          <w:noProof/>
        </w:rPr>
        <w:t>MF for UE reachability notifications</w:t>
      </w:r>
      <w:r>
        <w:rPr>
          <w:b/>
          <w:bCs/>
          <w:noProof/>
        </w:rPr>
        <w:t>.</w:t>
      </w:r>
    </w:p>
    <w:p w14:paraId="7AECBD7C" w14:textId="77777777" w:rsidR="00E01164" w:rsidRPr="00E01164" w:rsidRDefault="00E01164" w:rsidP="004544FF">
      <w:pPr>
        <w:pStyle w:val="CRCoverPage"/>
        <w:spacing w:after="0"/>
        <w:rPr>
          <w:noProof/>
        </w:rPr>
      </w:pPr>
    </w:p>
    <w:p w14:paraId="21C3B590" w14:textId="692268A6" w:rsidR="008800AC" w:rsidRDefault="006836A3" w:rsidP="008800AC">
      <w:pPr>
        <w:pStyle w:val="TH"/>
      </w:pPr>
      <w:r>
        <w:object w:dxaOrig="9290" w:dyaOrig="17140" w14:anchorId="12BAC27B">
          <v:shape id="_x0000_i1028" type="#_x0000_t75" style="width:372.05pt;height:686.45pt" o:ole="">
            <v:imagedata r:id="rId17" o:title=""/>
          </v:shape>
          <o:OLEObject Type="Embed" ProgID="Visio.Drawing.15" ShapeID="_x0000_i1028" DrawAspect="Content" ObjectID="_1753277501" r:id="rId18"/>
        </w:object>
      </w:r>
    </w:p>
    <w:p w14:paraId="6C1916B9" w14:textId="2A743540" w:rsidR="008800AC" w:rsidRPr="00140E21" w:rsidRDefault="008800AC" w:rsidP="008800AC">
      <w:pPr>
        <w:pStyle w:val="TF"/>
      </w:pPr>
      <w:r>
        <w:t>Figure 4: Proposed fix for Rel-18</w:t>
      </w:r>
    </w:p>
    <w:p w14:paraId="4D2AF082" w14:textId="77777777" w:rsidR="002C0E43" w:rsidRPr="0095247A" w:rsidRDefault="002C0E43" w:rsidP="004544FF">
      <w:pPr>
        <w:pStyle w:val="CRCoverPage"/>
        <w:spacing w:after="0"/>
        <w:rPr>
          <w:noProof/>
          <w:lang w:val="en-US"/>
        </w:rPr>
      </w:pPr>
    </w:p>
    <w:p w14:paraId="3E78D709" w14:textId="7BC2DA6F" w:rsidR="00EC1317" w:rsidRDefault="00EE25EA" w:rsidP="00EC1317">
      <w:pPr>
        <w:pStyle w:val="Heading1"/>
      </w:pPr>
      <w:r>
        <w:t>4</w:t>
      </w:r>
      <w:r w:rsidR="00EC1317">
        <w:tab/>
      </w:r>
      <w:r>
        <w:t>Additional considerations</w:t>
      </w:r>
    </w:p>
    <w:p w14:paraId="2219EAA5" w14:textId="43C3197D" w:rsidR="00595CBF" w:rsidRPr="00253B60" w:rsidRDefault="00EE25EA" w:rsidP="00595CBF">
      <w:r>
        <w:t>A companion document for this meeting (S2</w:t>
      </w:r>
      <w:r w:rsidR="00253B60">
        <w:t>-230</w:t>
      </w:r>
      <w:r w:rsidR="00CA2867">
        <w:t>8404</w:t>
      </w:r>
      <w:r w:rsidR="00253B60">
        <w:t xml:space="preserve">) argues that the </w:t>
      </w:r>
      <w:r w:rsidR="00253B60" w:rsidRPr="00253B60">
        <w:t xml:space="preserve">Namf_Communication_N1N2MessageTransfer service could in principle be invoked in all cases where the </w:t>
      </w:r>
      <w:proofErr w:type="spellStart"/>
      <w:r w:rsidR="00253B60" w:rsidRPr="00253B60">
        <w:rPr>
          <w:rFonts w:eastAsia="SimSun"/>
        </w:rPr>
        <w:t>Namf_MT_EnableUEReachability</w:t>
      </w:r>
      <w:proofErr w:type="spellEnd"/>
      <w:r w:rsidR="00253B60" w:rsidRPr="00253B60">
        <w:rPr>
          <w:rFonts w:eastAsia="SimSun"/>
        </w:rPr>
        <w:t xml:space="preserve"> service is used</w:t>
      </w:r>
      <w:r w:rsidR="003A2A2D" w:rsidRPr="00253B60">
        <w:rPr>
          <w:rFonts w:eastAsia="SimSun"/>
        </w:rPr>
        <w:t>.</w:t>
      </w:r>
      <w:r w:rsidR="00DE2AA7">
        <w:rPr>
          <w:rFonts w:eastAsia="SimSun"/>
        </w:rPr>
        <w:t xml:space="preserve"> While related to the proposed </w:t>
      </w:r>
      <w:r w:rsidR="00157670">
        <w:rPr>
          <w:rFonts w:eastAsia="SimSun"/>
        </w:rPr>
        <w:t>Rel-16/17/18 fix, we kept that discussion in a separate paper f</w:t>
      </w:r>
      <w:r w:rsidR="00DE2AA7">
        <w:rPr>
          <w:rFonts w:eastAsia="SimSun"/>
        </w:rPr>
        <w:t xml:space="preserve">or </w:t>
      </w:r>
      <w:r w:rsidR="00157670">
        <w:rPr>
          <w:rFonts w:eastAsia="SimSun"/>
        </w:rPr>
        <w:t xml:space="preserve">the </w:t>
      </w:r>
      <w:r w:rsidR="00DE2AA7">
        <w:rPr>
          <w:rFonts w:eastAsia="SimSun"/>
        </w:rPr>
        <w:t>reader’s convenience</w:t>
      </w:r>
      <w:r w:rsidR="00157670">
        <w:rPr>
          <w:rFonts w:eastAsia="SimSun"/>
        </w:rPr>
        <w:t>.</w:t>
      </w:r>
    </w:p>
    <w:p w14:paraId="548ED7D5" w14:textId="12580CF4" w:rsidR="00157670" w:rsidRDefault="00157670" w:rsidP="00157670">
      <w:pPr>
        <w:pStyle w:val="Heading1"/>
      </w:pPr>
      <w:r>
        <w:t>5</w:t>
      </w:r>
      <w:r>
        <w:tab/>
        <w:t>Proposal</w:t>
      </w:r>
    </w:p>
    <w:p w14:paraId="446449F7" w14:textId="77777777" w:rsidR="00086CC0" w:rsidRPr="004B10CF" w:rsidRDefault="00086CC0" w:rsidP="00086CC0">
      <w:pPr>
        <w:pStyle w:val="CRCoverPage"/>
        <w:spacing w:after="0"/>
        <w:rPr>
          <w:b/>
          <w:bCs/>
          <w:noProof/>
        </w:rPr>
      </w:pPr>
      <w:r w:rsidRPr="004B10CF">
        <w:rPr>
          <w:b/>
          <w:bCs/>
          <w:noProof/>
        </w:rPr>
        <w:t>Observation 1: The call flow in clause TS 23.502 Figure 4.24.4 needs to be fixed.</w:t>
      </w:r>
    </w:p>
    <w:p w14:paraId="30BC2F24" w14:textId="77777777" w:rsidR="00086CC0" w:rsidRDefault="00086CC0" w:rsidP="00086CC0">
      <w:pPr>
        <w:pStyle w:val="CRCoverPage"/>
        <w:spacing w:after="0"/>
        <w:rPr>
          <w:b/>
          <w:bCs/>
          <w:noProof/>
        </w:rPr>
      </w:pPr>
    </w:p>
    <w:p w14:paraId="027D975C" w14:textId="4AF5D582" w:rsidR="00ED202A" w:rsidRDefault="00086CC0" w:rsidP="00086CC0">
      <w:pPr>
        <w:pStyle w:val="CRCoverPage"/>
        <w:spacing w:after="0"/>
        <w:rPr>
          <w:b/>
          <w:bCs/>
          <w:noProof/>
        </w:rPr>
      </w:pPr>
      <w:r>
        <w:rPr>
          <w:b/>
          <w:bCs/>
          <w:noProof/>
        </w:rPr>
        <w:t>Proposal 1: To avoid any protocol impact in frozen release</w:t>
      </w:r>
      <w:r w:rsidR="00ED202A">
        <w:rPr>
          <w:b/>
          <w:bCs/>
          <w:noProof/>
        </w:rPr>
        <w:t>s</w:t>
      </w:r>
      <w:r>
        <w:rPr>
          <w:b/>
          <w:bCs/>
          <w:noProof/>
        </w:rPr>
        <w:t xml:space="preserve"> (Rel-16 and Rel-17) it is proposed to use a si</w:t>
      </w:r>
      <w:r w:rsidRPr="004A5DD8">
        <w:rPr>
          <w:b/>
          <w:bCs/>
          <w:noProof/>
        </w:rPr>
        <w:t>mple solution based on explicit SMF subscription using the Namf_EventExposure service</w:t>
      </w:r>
      <w:r w:rsidR="00ED202A">
        <w:rPr>
          <w:b/>
          <w:bCs/>
          <w:noProof/>
        </w:rPr>
        <w:t>, as well as on</w:t>
      </w:r>
      <w:r w:rsidRPr="004A5DD8">
        <w:rPr>
          <w:b/>
          <w:bCs/>
          <w:noProof/>
        </w:rPr>
        <w:t xml:space="preserve"> SMF retry</w:t>
      </w:r>
      <w:r>
        <w:rPr>
          <w:b/>
          <w:bCs/>
          <w:noProof/>
        </w:rPr>
        <w:t xml:space="preserve"> (as defined in stage 3).</w:t>
      </w:r>
    </w:p>
    <w:p w14:paraId="384A045C" w14:textId="77777777" w:rsidR="00ED202A" w:rsidRDefault="00ED202A" w:rsidP="00086CC0">
      <w:pPr>
        <w:pStyle w:val="CRCoverPage"/>
        <w:spacing w:after="0"/>
        <w:rPr>
          <w:b/>
          <w:bCs/>
          <w:noProof/>
        </w:rPr>
      </w:pPr>
    </w:p>
    <w:p w14:paraId="2C86FF23" w14:textId="272457D3" w:rsidR="00086CC0" w:rsidRPr="004B10CF" w:rsidRDefault="00086CC0" w:rsidP="00086CC0">
      <w:pPr>
        <w:pStyle w:val="CRCoverPage"/>
        <w:spacing w:after="0"/>
        <w:rPr>
          <w:b/>
          <w:bCs/>
          <w:noProof/>
        </w:rPr>
      </w:pPr>
      <w:r>
        <w:rPr>
          <w:b/>
          <w:bCs/>
          <w:noProof/>
        </w:rPr>
        <w:t>Proposal 2: For  Rel-18 it is proposed to align the handling of extended DRX in CM_IDLE state with the one defined for RRC_INACTIVE state. For Rel-18 it should be possible for AMF to implicitly subscribe the AMF for UE reachability notifications.</w:t>
      </w:r>
    </w:p>
    <w:p w14:paraId="3C809954" w14:textId="77777777" w:rsidR="00086CC0" w:rsidRPr="00086CC0" w:rsidRDefault="00086CC0" w:rsidP="00086CC0">
      <w:pPr>
        <w:rPr>
          <w:lang w:val="en-GB" w:eastAsia="ja-JP"/>
        </w:rPr>
      </w:pPr>
    </w:p>
    <w:p w14:paraId="2C58B34D" w14:textId="3FB9F41B" w:rsidR="000A4A41" w:rsidRDefault="000A4A41" w:rsidP="000A4A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</w:t>
      </w:r>
      <w:r w:rsidR="003C6767" w:rsidRPr="003C6767">
        <w:t xml:space="preserve"> companion </w:t>
      </w:r>
      <w:r w:rsidR="00D652F5">
        <w:t xml:space="preserve">set of three </w:t>
      </w:r>
      <w:r>
        <w:t>23.502 CR</w:t>
      </w:r>
      <w:r w:rsidR="00D652F5">
        <w:t>s</w:t>
      </w:r>
      <w:r>
        <w:t xml:space="preserve"> </w:t>
      </w:r>
      <w:r w:rsidR="005A4CB7">
        <w:t>(for Rel-16/17/18)</w:t>
      </w:r>
      <w:r>
        <w:t xml:space="preserve"> </w:t>
      </w:r>
      <w:r w:rsidR="003C6767" w:rsidRPr="003C6767">
        <w:t>implement the proposal outlined in this discussion paper</w:t>
      </w:r>
      <w:r w:rsidR="005A4CB7">
        <w:t xml:space="preserve">, in addition to </w:t>
      </w:r>
      <w:r w:rsidR="004A0437">
        <w:t>other corrections</w:t>
      </w:r>
      <w:r w:rsidR="00857D8D">
        <w:t xml:space="preserve"> (as those described in </w:t>
      </w:r>
      <w:r w:rsidR="00B85160">
        <w:t>S2-2308404)</w:t>
      </w:r>
      <w:r w:rsidR="000543B7">
        <w:t>:</w:t>
      </w:r>
    </w:p>
    <w:p w14:paraId="313D289F" w14:textId="20E1C0F2" w:rsidR="003C6767" w:rsidRDefault="000543B7" w:rsidP="00F503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S2-2308405</w:t>
      </w:r>
      <w:r w:rsidR="005C0D03">
        <w:t xml:space="preserve">: “Correction to </w:t>
      </w:r>
      <w:r w:rsidR="005C0D03" w:rsidRPr="00140E21">
        <w:t xml:space="preserve">UPF anchored Mobile Terminated Data Transport in Control Plane </w:t>
      </w:r>
      <w:proofErr w:type="spellStart"/>
      <w:r w:rsidR="005C0D03" w:rsidRPr="00140E21">
        <w:t>CIoT</w:t>
      </w:r>
      <w:proofErr w:type="spellEnd"/>
      <w:r w:rsidR="005C0D03" w:rsidRPr="00140E21">
        <w:t xml:space="preserve"> 5GS </w:t>
      </w:r>
      <w:proofErr w:type="spellStart"/>
      <w:r w:rsidR="005C0D03" w:rsidRPr="00140E21">
        <w:t>Optimisation</w:t>
      </w:r>
      <w:proofErr w:type="spellEnd"/>
      <w:r w:rsidR="005C0D03">
        <w:t>”</w:t>
      </w:r>
      <w:r w:rsidR="004468B0">
        <w:t>, 23502CR4253 (Type F; Rel-16)</w:t>
      </w:r>
    </w:p>
    <w:p w14:paraId="0D38EB40" w14:textId="56A60BE9" w:rsidR="000543B7" w:rsidRDefault="000543B7" w:rsidP="00F503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S2-2308406</w:t>
      </w:r>
      <w:r w:rsidR="005C0D03">
        <w:t xml:space="preserve">: </w:t>
      </w:r>
      <w:r w:rsidR="004468B0">
        <w:t xml:space="preserve">“Correction to </w:t>
      </w:r>
      <w:r w:rsidR="004468B0" w:rsidRPr="00140E21">
        <w:t xml:space="preserve">UPF anchored Mobile Terminated Data Transport in Control Plane </w:t>
      </w:r>
      <w:proofErr w:type="spellStart"/>
      <w:r w:rsidR="004468B0" w:rsidRPr="00140E21">
        <w:t>CIoT</w:t>
      </w:r>
      <w:proofErr w:type="spellEnd"/>
      <w:r w:rsidR="004468B0" w:rsidRPr="00140E21">
        <w:t xml:space="preserve"> 5GS </w:t>
      </w:r>
      <w:proofErr w:type="spellStart"/>
      <w:r w:rsidR="004468B0" w:rsidRPr="00140E21">
        <w:t>Optimisation</w:t>
      </w:r>
      <w:proofErr w:type="spellEnd"/>
      <w:r w:rsidR="004468B0">
        <w:t>”, 23502CR4254 (Type A; Rel-17)</w:t>
      </w:r>
    </w:p>
    <w:p w14:paraId="171761A3" w14:textId="52B01CDA" w:rsidR="000543B7" w:rsidRPr="003C6767" w:rsidRDefault="000543B7" w:rsidP="00F503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S2-2308407</w:t>
      </w:r>
      <w:r w:rsidR="005C0D03">
        <w:t xml:space="preserve">: </w:t>
      </w:r>
      <w:r w:rsidR="004468B0">
        <w:t xml:space="preserve">“Correction to </w:t>
      </w:r>
      <w:r w:rsidR="004468B0" w:rsidRPr="00140E21">
        <w:t xml:space="preserve">UPF anchored Mobile Terminated Data Transport in Control Plane </w:t>
      </w:r>
      <w:proofErr w:type="spellStart"/>
      <w:r w:rsidR="004468B0" w:rsidRPr="00140E21">
        <w:t>CIoT</w:t>
      </w:r>
      <w:proofErr w:type="spellEnd"/>
      <w:r w:rsidR="004468B0" w:rsidRPr="00140E21">
        <w:t xml:space="preserve"> 5GS </w:t>
      </w:r>
      <w:proofErr w:type="spellStart"/>
      <w:r w:rsidR="004468B0" w:rsidRPr="00140E21">
        <w:t>Optimisation</w:t>
      </w:r>
      <w:proofErr w:type="spellEnd"/>
      <w:r w:rsidR="004468B0">
        <w:t xml:space="preserve">”, 23502CR4255 (Type </w:t>
      </w:r>
      <w:r w:rsidR="00B85160">
        <w:t>F</w:t>
      </w:r>
      <w:r w:rsidR="004468B0">
        <w:t>; Rel-18)</w:t>
      </w:r>
    </w:p>
    <w:p w14:paraId="0B2002C0" w14:textId="24B54CAB" w:rsidR="00961405" w:rsidRPr="00595AEE" w:rsidRDefault="00595AEE" w:rsidP="00B85160">
      <w:pPr>
        <w:rPr>
          <w:b/>
          <w:bCs/>
        </w:rPr>
      </w:pPr>
      <w:r w:rsidRPr="00595AEE">
        <w:rPr>
          <w:b/>
          <w:bCs/>
        </w:rPr>
        <w:t xml:space="preserve">Proposal </w:t>
      </w:r>
      <w:r w:rsidR="00607670">
        <w:rPr>
          <w:b/>
          <w:bCs/>
        </w:rPr>
        <w:t>3</w:t>
      </w:r>
      <w:r w:rsidRPr="00595AEE">
        <w:rPr>
          <w:b/>
          <w:bCs/>
        </w:rPr>
        <w:t xml:space="preserve">: </w:t>
      </w:r>
      <w:r w:rsidR="003C6767">
        <w:rPr>
          <w:rFonts w:eastAsia="Malgun Gothic"/>
          <w:b/>
          <w:bCs/>
        </w:rPr>
        <w:t xml:space="preserve">Agree the </w:t>
      </w:r>
      <w:r w:rsidR="000A4A41">
        <w:rPr>
          <w:rFonts w:eastAsia="Malgun Gothic"/>
          <w:b/>
          <w:bCs/>
        </w:rPr>
        <w:t>companion</w:t>
      </w:r>
      <w:r w:rsidR="003C6767">
        <w:rPr>
          <w:rFonts w:eastAsia="Malgun Gothic"/>
          <w:b/>
          <w:bCs/>
        </w:rPr>
        <w:t xml:space="preserve"> </w:t>
      </w:r>
      <w:r w:rsidR="00961405">
        <w:rPr>
          <w:rFonts w:eastAsia="Malgun Gothic"/>
          <w:b/>
          <w:bCs/>
        </w:rPr>
        <w:t xml:space="preserve">set of three </w:t>
      </w:r>
      <w:r w:rsidR="003C6767">
        <w:rPr>
          <w:rFonts w:eastAsia="Malgun Gothic"/>
          <w:b/>
          <w:bCs/>
        </w:rPr>
        <w:t>CR</w:t>
      </w:r>
      <w:r w:rsidR="00961405">
        <w:rPr>
          <w:rFonts w:eastAsia="Malgun Gothic"/>
          <w:b/>
          <w:bCs/>
        </w:rPr>
        <w:t>s</w:t>
      </w:r>
      <w:r w:rsidR="000A4A41">
        <w:rPr>
          <w:rFonts w:eastAsia="Malgun Gothic"/>
          <w:b/>
          <w:bCs/>
        </w:rPr>
        <w:t xml:space="preserve"> </w:t>
      </w:r>
      <w:r w:rsidR="00961405">
        <w:rPr>
          <w:rFonts w:eastAsia="Malgun Gothic"/>
          <w:b/>
          <w:bCs/>
        </w:rPr>
        <w:t>(for Rel-16/17/18)</w:t>
      </w:r>
      <w:r w:rsidR="003C6767">
        <w:rPr>
          <w:rFonts w:eastAsia="Malgun Gothic"/>
          <w:b/>
          <w:bCs/>
        </w:rPr>
        <w:t xml:space="preserve"> </w:t>
      </w:r>
      <w:r w:rsidR="00F50349">
        <w:rPr>
          <w:rFonts w:eastAsia="Malgun Gothic"/>
          <w:b/>
          <w:bCs/>
        </w:rPr>
        <w:t>implementing the proposal outlined in this discussion paper</w:t>
      </w:r>
      <w:r w:rsidRPr="00595AEE">
        <w:rPr>
          <w:b/>
          <w:bCs/>
        </w:rPr>
        <w:t>.</w:t>
      </w:r>
      <w:bookmarkEnd w:id="3"/>
    </w:p>
    <w:p w14:paraId="3DC04D0E" w14:textId="19AE4F10" w:rsidR="00F50349" w:rsidRDefault="00F50349" w:rsidP="000A4A41">
      <w:pPr>
        <w:rPr>
          <w:b/>
          <w:bCs/>
        </w:rPr>
      </w:pPr>
    </w:p>
    <w:sectPr w:rsidR="00F50349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2F043" w14:textId="77777777" w:rsidR="00DE11D5" w:rsidRDefault="00DE11D5">
      <w:r>
        <w:separator/>
      </w:r>
    </w:p>
    <w:p w14:paraId="5DE7FD53" w14:textId="77777777" w:rsidR="00DE11D5" w:rsidRDefault="00DE11D5"/>
  </w:endnote>
  <w:endnote w:type="continuationSeparator" w:id="0">
    <w:p w14:paraId="7A603256" w14:textId="77777777" w:rsidR="00DE11D5" w:rsidRDefault="00DE11D5">
      <w:r>
        <w:continuationSeparator/>
      </w:r>
    </w:p>
    <w:p w14:paraId="577802A7" w14:textId="77777777" w:rsidR="00DE11D5" w:rsidRDefault="00DE11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6C1B8" w14:textId="77777777" w:rsidR="00043816" w:rsidRDefault="0004381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F26CEA" w14:textId="77777777" w:rsidR="00043816" w:rsidRDefault="0004381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04901E8" w14:textId="77777777" w:rsidR="00043816" w:rsidRDefault="0004381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10F94" w14:textId="77777777" w:rsidR="00DE11D5" w:rsidRDefault="00DE11D5">
      <w:r>
        <w:separator/>
      </w:r>
    </w:p>
    <w:p w14:paraId="230F8087" w14:textId="77777777" w:rsidR="00DE11D5" w:rsidRDefault="00DE11D5"/>
  </w:footnote>
  <w:footnote w:type="continuationSeparator" w:id="0">
    <w:p w14:paraId="52DFECEF" w14:textId="77777777" w:rsidR="00DE11D5" w:rsidRDefault="00DE11D5">
      <w:r>
        <w:continuationSeparator/>
      </w:r>
    </w:p>
    <w:p w14:paraId="739178A5" w14:textId="77777777" w:rsidR="00DE11D5" w:rsidRDefault="00DE11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B14DD" w14:textId="77777777" w:rsidR="00043816" w:rsidRDefault="00043816"/>
  <w:p w14:paraId="56FC1589" w14:textId="77777777" w:rsidR="00043816" w:rsidRDefault="0004381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C5C4E" w14:textId="77777777" w:rsidR="00043816" w:rsidRPr="002B16A7" w:rsidRDefault="0004381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2B16A7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2B16A7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2B16A7">
      <w:rPr>
        <w:rFonts w:ascii="Arial" w:hAnsi="Arial" w:cs="Arial"/>
        <w:b/>
        <w:bCs/>
        <w:sz w:val="18"/>
        <w:lang w:val="fr-FR"/>
      </w:rPr>
      <w:t xml:space="preserve"> Document</w:t>
    </w:r>
  </w:p>
  <w:p w14:paraId="03EE0FCE" w14:textId="77777777" w:rsidR="00043816" w:rsidRPr="002B16A7" w:rsidRDefault="0004381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2B16A7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2B16A7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918DF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5EE101DD" w14:textId="77777777" w:rsidR="00043816" w:rsidRPr="002B16A7" w:rsidRDefault="0004381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748D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548F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F8AF5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4FA88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6108C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06D0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15A0E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5CE79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2BEC2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00849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99D5D01"/>
    <w:multiLevelType w:val="hybridMultilevel"/>
    <w:tmpl w:val="6FE2C52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416055784">
    <w:abstractNumId w:val="10"/>
  </w:num>
  <w:num w:numId="2" w16cid:durableId="1876578176">
    <w:abstractNumId w:val="9"/>
  </w:num>
  <w:num w:numId="3" w16cid:durableId="1834292390">
    <w:abstractNumId w:val="7"/>
  </w:num>
  <w:num w:numId="4" w16cid:durableId="1411268075">
    <w:abstractNumId w:val="6"/>
  </w:num>
  <w:num w:numId="5" w16cid:durableId="103310985">
    <w:abstractNumId w:val="5"/>
  </w:num>
  <w:num w:numId="6" w16cid:durableId="2014840028">
    <w:abstractNumId w:val="4"/>
  </w:num>
  <w:num w:numId="7" w16cid:durableId="373315990">
    <w:abstractNumId w:val="8"/>
  </w:num>
  <w:num w:numId="8" w16cid:durableId="1666932181">
    <w:abstractNumId w:val="3"/>
  </w:num>
  <w:num w:numId="9" w16cid:durableId="1042093369">
    <w:abstractNumId w:val="2"/>
  </w:num>
  <w:num w:numId="10" w16cid:durableId="1323238780">
    <w:abstractNumId w:val="1"/>
  </w:num>
  <w:num w:numId="11" w16cid:durableId="4660690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14FF"/>
    <w:rsid w:val="00001A3B"/>
    <w:rsid w:val="0000244E"/>
    <w:rsid w:val="0000616A"/>
    <w:rsid w:val="00006879"/>
    <w:rsid w:val="0001369A"/>
    <w:rsid w:val="00014103"/>
    <w:rsid w:val="000153D0"/>
    <w:rsid w:val="000164D7"/>
    <w:rsid w:val="0001667E"/>
    <w:rsid w:val="0002055C"/>
    <w:rsid w:val="000222BA"/>
    <w:rsid w:val="00024205"/>
    <w:rsid w:val="0002525E"/>
    <w:rsid w:val="00026BE3"/>
    <w:rsid w:val="00026CB0"/>
    <w:rsid w:val="0003048C"/>
    <w:rsid w:val="000328E4"/>
    <w:rsid w:val="00032D27"/>
    <w:rsid w:val="00037D50"/>
    <w:rsid w:val="00042A22"/>
    <w:rsid w:val="0004344E"/>
    <w:rsid w:val="000435A0"/>
    <w:rsid w:val="00043816"/>
    <w:rsid w:val="00045CB8"/>
    <w:rsid w:val="000478FA"/>
    <w:rsid w:val="000501FF"/>
    <w:rsid w:val="00050A9D"/>
    <w:rsid w:val="00050CAA"/>
    <w:rsid w:val="000520D3"/>
    <w:rsid w:val="000543B7"/>
    <w:rsid w:val="0005456A"/>
    <w:rsid w:val="000551D6"/>
    <w:rsid w:val="00057BA4"/>
    <w:rsid w:val="0006216F"/>
    <w:rsid w:val="000634EC"/>
    <w:rsid w:val="00065646"/>
    <w:rsid w:val="00066AA1"/>
    <w:rsid w:val="000702A1"/>
    <w:rsid w:val="000722E0"/>
    <w:rsid w:val="00072BB4"/>
    <w:rsid w:val="00073057"/>
    <w:rsid w:val="00073EB1"/>
    <w:rsid w:val="00076058"/>
    <w:rsid w:val="00076D7C"/>
    <w:rsid w:val="00077D47"/>
    <w:rsid w:val="0008114B"/>
    <w:rsid w:val="00082389"/>
    <w:rsid w:val="00082B92"/>
    <w:rsid w:val="000841F7"/>
    <w:rsid w:val="000849CC"/>
    <w:rsid w:val="000850FC"/>
    <w:rsid w:val="00086CC0"/>
    <w:rsid w:val="00090E3D"/>
    <w:rsid w:val="00091473"/>
    <w:rsid w:val="00093E18"/>
    <w:rsid w:val="00094754"/>
    <w:rsid w:val="00094A86"/>
    <w:rsid w:val="00095175"/>
    <w:rsid w:val="000956FE"/>
    <w:rsid w:val="000964E6"/>
    <w:rsid w:val="00097E68"/>
    <w:rsid w:val="000A0856"/>
    <w:rsid w:val="000A2463"/>
    <w:rsid w:val="000A3BEE"/>
    <w:rsid w:val="000A4A41"/>
    <w:rsid w:val="000A6519"/>
    <w:rsid w:val="000A6562"/>
    <w:rsid w:val="000A7685"/>
    <w:rsid w:val="000B04C3"/>
    <w:rsid w:val="000B05DD"/>
    <w:rsid w:val="000B28BA"/>
    <w:rsid w:val="000B35C3"/>
    <w:rsid w:val="000B3FE4"/>
    <w:rsid w:val="000B5310"/>
    <w:rsid w:val="000B5462"/>
    <w:rsid w:val="000B60EF"/>
    <w:rsid w:val="000B64CF"/>
    <w:rsid w:val="000B7120"/>
    <w:rsid w:val="000C05BD"/>
    <w:rsid w:val="000C0698"/>
    <w:rsid w:val="000C1A27"/>
    <w:rsid w:val="000C1DF8"/>
    <w:rsid w:val="000C5068"/>
    <w:rsid w:val="000C561B"/>
    <w:rsid w:val="000D04A9"/>
    <w:rsid w:val="000D6E04"/>
    <w:rsid w:val="000D7CB7"/>
    <w:rsid w:val="000E020B"/>
    <w:rsid w:val="000E5FF4"/>
    <w:rsid w:val="000E6AB0"/>
    <w:rsid w:val="000F11F7"/>
    <w:rsid w:val="000F2F48"/>
    <w:rsid w:val="000F4CD1"/>
    <w:rsid w:val="000F4E95"/>
    <w:rsid w:val="000F6F6B"/>
    <w:rsid w:val="000F71AD"/>
    <w:rsid w:val="000F7352"/>
    <w:rsid w:val="001012ED"/>
    <w:rsid w:val="001016F5"/>
    <w:rsid w:val="001031FB"/>
    <w:rsid w:val="001050D1"/>
    <w:rsid w:val="00106784"/>
    <w:rsid w:val="001130A4"/>
    <w:rsid w:val="00115A5F"/>
    <w:rsid w:val="001160F3"/>
    <w:rsid w:val="00116468"/>
    <w:rsid w:val="001167BD"/>
    <w:rsid w:val="0011717D"/>
    <w:rsid w:val="0011742D"/>
    <w:rsid w:val="001204E9"/>
    <w:rsid w:val="00123A88"/>
    <w:rsid w:val="001258DF"/>
    <w:rsid w:val="001274B0"/>
    <w:rsid w:val="001277F5"/>
    <w:rsid w:val="00130B76"/>
    <w:rsid w:val="00130EB2"/>
    <w:rsid w:val="00131914"/>
    <w:rsid w:val="00132D79"/>
    <w:rsid w:val="001330A0"/>
    <w:rsid w:val="00136CF8"/>
    <w:rsid w:val="00136E2D"/>
    <w:rsid w:val="0015108F"/>
    <w:rsid w:val="00151AAE"/>
    <w:rsid w:val="001537F1"/>
    <w:rsid w:val="0015591B"/>
    <w:rsid w:val="00157670"/>
    <w:rsid w:val="001605E9"/>
    <w:rsid w:val="001646A0"/>
    <w:rsid w:val="001646B6"/>
    <w:rsid w:val="001662E9"/>
    <w:rsid w:val="0016733A"/>
    <w:rsid w:val="001674A8"/>
    <w:rsid w:val="0017099B"/>
    <w:rsid w:val="00171443"/>
    <w:rsid w:val="00171747"/>
    <w:rsid w:val="0017269B"/>
    <w:rsid w:val="0017579A"/>
    <w:rsid w:val="00180FD9"/>
    <w:rsid w:val="0018246B"/>
    <w:rsid w:val="0018307F"/>
    <w:rsid w:val="001836C3"/>
    <w:rsid w:val="001847F6"/>
    <w:rsid w:val="00185578"/>
    <w:rsid w:val="00186422"/>
    <w:rsid w:val="0018771D"/>
    <w:rsid w:val="0019124D"/>
    <w:rsid w:val="00191902"/>
    <w:rsid w:val="001922A2"/>
    <w:rsid w:val="001924C9"/>
    <w:rsid w:val="001924CF"/>
    <w:rsid w:val="001951AE"/>
    <w:rsid w:val="00196156"/>
    <w:rsid w:val="00196944"/>
    <w:rsid w:val="00197EC6"/>
    <w:rsid w:val="001A04D8"/>
    <w:rsid w:val="001A0E77"/>
    <w:rsid w:val="001A2896"/>
    <w:rsid w:val="001A4E10"/>
    <w:rsid w:val="001A5A75"/>
    <w:rsid w:val="001A61A6"/>
    <w:rsid w:val="001A77AC"/>
    <w:rsid w:val="001A77FC"/>
    <w:rsid w:val="001B1782"/>
    <w:rsid w:val="001B1E34"/>
    <w:rsid w:val="001B27C5"/>
    <w:rsid w:val="001B369F"/>
    <w:rsid w:val="001B4B6C"/>
    <w:rsid w:val="001C2A4F"/>
    <w:rsid w:val="001C42D7"/>
    <w:rsid w:val="001C48EC"/>
    <w:rsid w:val="001C5DD8"/>
    <w:rsid w:val="001C714B"/>
    <w:rsid w:val="001C7A85"/>
    <w:rsid w:val="001D2503"/>
    <w:rsid w:val="001D26C3"/>
    <w:rsid w:val="001D4405"/>
    <w:rsid w:val="001D5A62"/>
    <w:rsid w:val="001D6068"/>
    <w:rsid w:val="001D73EB"/>
    <w:rsid w:val="001E1E32"/>
    <w:rsid w:val="001E22C5"/>
    <w:rsid w:val="001E235B"/>
    <w:rsid w:val="001E391A"/>
    <w:rsid w:val="001E433E"/>
    <w:rsid w:val="001E486A"/>
    <w:rsid w:val="001E48C3"/>
    <w:rsid w:val="001E52C8"/>
    <w:rsid w:val="001E5CC3"/>
    <w:rsid w:val="001E6205"/>
    <w:rsid w:val="001F0810"/>
    <w:rsid w:val="001F198B"/>
    <w:rsid w:val="001F3FA5"/>
    <w:rsid w:val="001F455B"/>
    <w:rsid w:val="00200223"/>
    <w:rsid w:val="002006AE"/>
    <w:rsid w:val="00200A95"/>
    <w:rsid w:val="0020168C"/>
    <w:rsid w:val="00201D70"/>
    <w:rsid w:val="0020257D"/>
    <w:rsid w:val="00204BFD"/>
    <w:rsid w:val="0021032D"/>
    <w:rsid w:val="0021063F"/>
    <w:rsid w:val="00211762"/>
    <w:rsid w:val="002126D5"/>
    <w:rsid w:val="00214EA3"/>
    <w:rsid w:val="00215EB5"/>
    <w:rsid w:val="00216BE9"/>
    <w:rsid w:val="00216C59"/>
    <w:rsid w:val="00220016"/>
    <w:rsid w:val="002207B4"/>
    <w:rsid w:val="00222618"/>
    <w:rsid w:val="00224975"/>
    <w:rsid w:val="00227A92"/>
    <w:rsid w:val="0023082E"/>
    <w:rsid w:val="0023106E"/>
    <w:rsid w:val="0023295A"/>
    <w:rsid w:val="00232FEC"/>
    <w:rsid w:val="00235D2C"/>
    <w:rsid w:val="00236C3E"/>
    <w:rsid w:val="002403B5"/>
    <w:rsid w:val="00243FF2"/>
    <w:rsid w:val="00246699"/>
    <w:rsid w:val="00250487"/>
    <w:rsid w:val="00250DFB"/>
    <w:rsid w:val="002528C5"/>
    <w:rsid w:val="002534D0"/>
    <w:rsid w:val="00253B60"/>
    <w:rsid w:val="00260BCD"/>
    <w:rsid w:val="00261A5B"/>
    <w:rsid w:val="00265AEF"/>
    <w:rsid w:val="00270EB5"/>
    <w:rsid w:val="00270FB4"/>
    <w:rsid w:val="00272B5D"/>
    <w:rsid w:val="00274418"/>
    <w:rsid w:val="00274FC8"/>
    <w:rsid w:val="0027669F"/>
    <w:rsid w:val="002771DD"/>
    <w:rsid w:val="0027770C"/>
    <w:rsid w:val="00285E0A"/>
    <w:rsid w:val="00287EF5"/>
    <w:rsid w:val="0029068F"/>
    <w:rsid w:val="002910F0"/>
    <w:rsid w:val="002951B2"/>
    <w:rsid w:val="002951EC"/>
    <w:rsid w:val="00295392"/>
    <w:rsid w:val="00295678"/>
    <w:rsid w:val="002A019D"/>
    <w:rsid w:val="002A03F7"/>
    <w:rsid w:val="002A3AFE"/>
    <w:rsid w:val="002A7E48"/>
    <w:rsid w:val="002B0643"/>
    <w:rsid w:val="002B16A7"/>
    <w:rsid w:val="002B38A2"/>
    <w:rsid w:val="002B74BF"/>
    <w:rsid w:val="002C0B2D"/>
    <w:rsid w:val="002C0E43"/>
    <w:rsid w:val="002C145E"/>
    <w:rsid w:val="002C3772"/>
    <w:rsid w:val="002C42A7"/>
    <w:rsid w:val="002C57CE"/>
    <w:rsid w:val="002D0297"/>
    <w:rsid w:val="002D40D2"/>
    <w:rsid w:val="002D48AE"/>
    <w:rsid w:val="002D6CB7"/>
    <w:rsid w:val="002D7887"/>
    <w:rsid w:val="002E00CD"/>
    <w:rsid w:val="002E32F1"/>
    <w:rsid w:val="002E76C9"/>
    <w:rsid w:val="002E7C6F"/>
    <w:rsid w:val="002F081F"/>
    <w:rsid w:val="002F1B19"/>
    <w:rsid w:val="002F389D"/>
    <w:rsid w:val="00300C69"/>
    <w:rsid w:val="00300DA2"/>
    <w:rsid w:val="0030202C"/>
    <w:rsid w:val="003021DA"/>
    <w:rsid w:val="00303AF3"/>
    <w:rsid w:val="003055B7"/>
    <w:rsid w:val="003101F7"/>
    <w:rsid w:val="00310DCA"/>
    <w:rsid w:val="0031192B"/>
    <w:rsid w:val="00313137"/>
    <w:rsid w:val="00313AB6"/>
    <w:rsid w:val="00313FBD"/>
    <w:rsid w:val="00317141"/>
    <w:rsid w:val="003175F5"/>
    <w:rsid w:val="0032026D"/>
    <w:rsid w:val="00323A63"/>
    <w:rsid w:val="00325015"/>
    <w:rsid w:val="00326A93"/>
    <w:rsid w:val="00331D33"/>
    <w:rsid w:val="00335A44"/>
    <w:rsid w:val="003363CA"/>
    <w:rsid w:val="0033683F"/>
    <w:rsid w:val="003433B3"/>
    <w:rsid w:val="00350BD2"/>
    <w:rsid w:val="00351F8D"/>
    <w:rsid w:val="003521FA"/>
    <w:rsid w:val="00352374"/>
    <w:rsid w:val="003553E9"/>
    <w:rsid w:val="00357FC9"/>
    <w:rsid w:val="00360BB4"/>
    <w:rsid w:val="003622A7"/>
    <w:rsid w:val="00363ED6"/>
    <w:rsid w:val="00363FEB"/>
    <w:rsid w:val="00364030"/>
    <w:rsid w:val="00364F50"/>
    <w:rsid w:val="00366D95"/>
    <w:rsid w:val="00374B40"/>
    <w:rsid w:val="003811DC"/>
    <w:rsid w:val="00382A71"/>
    <w:rsid w:val="00383FEB"/>
    <w:rsid w:val="0038527C"/>
    <w:rsid w:val="00391F68"/>
    <w:rsid w:val="00393D0A"/>
    <w:rsid w:val="0039479E"/>
    <w:rsid w:val="00394A06"/>
    <w:rsid w:val="00396EBD"/>
    <w:rsid w:val="003A079B"/>
    <w:rsid w:val="003A213B"/>
    <w:rsid w:val="003A2296"/>
    <w:rsid w:val="003A2A2D"/>
    <w:rsid w:val="003A6B40"/>
    <w:rsid w:val="003B11EE"/>
    <w:rsid w:val="003B15B8"/>
    <w:rsid w:val="003B56BF"/>
    <w:rsid w:val="003C0428"/>
    <w:rsid w:val="003C17DD"/>
    <w:rsid w:val="003C26BC"/>
    <w:rsid w:val="003C5DE4"/>
    <w:rsid w:val="003C6767"/>
    <w:rsid w:val="003D0FDA"/>
    <w:rsid w:val="003D31E0"/>
    <w:rsid w:val="003D3AED"/>
    <w:rsid w:val="003D50E0"/>
    <w:rsid w:val="003D556C"/>
    <w:rsid w:val="003D5A7A"/>
    <w:rsid w:val="003D6DAB"/>
    <w:rsid w:val="003E057E"/>
    <w:rsid w:val="003E1299"/>
    <w:rsid w:val="003E13C8"/>
    <w:rsid w:val="003E2B7A"/>
    <w:rsid w:val="003E3051"/>
    <w:rsid w:val="003E3A4B"/>
    <w:rsid w:val="003E3F20"/>
    <w:rsid w:val="003F0981"/>
    <w:rsid w:val="003F12D4"/>
    <w:rsid w:val="003F51DA"/>
    <w:rsid w:val="003F65E6"/>
    <w:rsid w:val="003F6FEB"/>
    <w:rsid w:val="00403AC3"/>
    <w:rsid w:val="00404CE4"/>
    <w:rsid w:val="004060A3"/>
    <w:rsid w:val="004066C3"/>
    <w:rsid w:val="004141BA"/>
    <w:rsid w:val="00424F89"/>
    <w:rsid w:val="004266CD"/>
    <w:rsid w:val="00426EB0"/>
    <w:rsid w:val="00430270"/>
    <w:rsid w:val="0043049B"/>
    <w:rsid w:val="004314A6"/>
    <w:rsid w:val="004314DA"/>
    <w:rsid w:val="0043190F"/>
    <w:rsid w:val="00432769"/>
    <w:rsid w:val="00433032"/>
    <w:rsid w:val="00435527"/>
    <w:rsid w:val="0043583C"/>
    <w:rsid w:val="00436828"/>
    <w:rsid w:val="00436885"/>
    <w:rsid w:val="00436BCF"/>
    <w:rsid w:val="00440702"/>
    <w:rsid w:val="00440983"/>
    <w:rsid w:val="004432AF"/>
    <w:rsid w:val="004468B0"/>
    <w:rsid w:val="004525A6"/>
    <w:rsid w:val="004544FF"/>
    <w:rsid w:val="00455EDA"/>
    <w:rsid w:val="00457908"/>
    <w:rsid w:val="00457E67"/>
    <w:rsid w:val="0046043B"/>
    <w:rsid w:val="004606F2"/>
    <w:rsid w:val="0046128D"/>
    <w:rsid w:val="004619E5"/>
    <w:rsid w:val="0046296A"/>
    <w:rsid w:val="00462A80"/>
    <w:rsid w:val="0046344D"/>
    <w:rsid w:val="00463B36"/>
    <w:rsid w:val="00466346"/>
    <w:rsid w:val="00467A39"/>
    <w:rsid w:val="0047353A"/>
    <w:rsid w:val="004735FD"/>
    <w:rsid w:val="004747A9"/>
    <w:rsid w:val="00474B2E"/>
    <w:rsid w:val="004808D3"/>
    <w:rsid w:val="00485F89"/>
    <w:rsid w:val="0048797F"/>
    <w:rsid w:val="004914B6"/>
    <w:rsid w:val="004934E0"/>
    <w:rsid w:val="00496493"/>
    <w:rsid w:val="00497056"/>
    <w:rsid w:val="00497119"/>
    <w:rsid w:val="004A0437"/>
    <w:rsid w:val="004A0EAD"/>
    <w:rsid w:val="004A0F6E"/>
    <w:rsid w:val="004A2537"/>
    <w:rsid w:val="004A29D4"/>
    <w:rsid w:val="004A2E8B"/>
    <w:rsid w:val="004A3F9A"/>
    <w:rsid w:val="004A5DD8"/>
    <w:rsid w:val="004A62EE"/>
    <w:rsid w:val="004A7966"/>
    <w:rsid w:val="004B0ACC"/>
    <w:rsid w:val="004B10CF"/>
    <w:rsid w:val="004B118D"/>
    <w:rsid w:val="004B3608"/>
    <w:rsid w:val="004B57B2"/>
    <w:rsid w:val="004B6F2A"/>
    <w:rsid w:val="004C0353"/>
    <w:rsid w:val="004C0571"/>
    <w:rsid w:val="004C0F33"/>
    <w:rsid w:val="004C0F77"/>
    <w:rsid w:val="004C1976"/>
    <w:rsid w:val="004C1E40"/>
    <w:rsid w:val="004C1F2C"/>
    <w:rsid w:val="004C25D9"/>
    <w:rsid w:val="004C2D56"/>
    <w:rsid w:val="004C34C8"/>
    <w:rsid w:val="004C6096"/>
    <w:rsid w:val="004D12DF"/>
    <w:rsid w:val="004D2DF8"/>
    <w:rsid w:val="004D53F7"/>
    <w:rsid w:val="004D645D"/>
    <w:rsid w:val="004D7089"/>
    <w:rsid w:val="004E0BE9"/>
    <w:rsid w:val="004E28AD"/>
    <w:rsid w:val="004E51B0"/>
    <w:rsid w:val="004E5AB7"/>
    <w:rsid w:val="004F1A46"/>
    <w:rsid w:val="004F4398"/>
    <w:rsid w:val="004F65C9"/>
    <w:rsid w:val="00501307"/>
    <w:rsid w:val="005015F9"/>
    <w:rsid w:val="00501ACA"/>
    <w:rsid w:val="005044B3"/>
    <w:rsid w:val="005069C4"/>
    <w:rsid w:val="00513C6A"/>
    <w:rsid w:val="005143A1"/>
    <w:rsid w:val="00514CA2"/>
    <w:rsid w:val="00515571"/>
    <w:rsid w:val="00517597"/>
    <w:rsid w:val="00517ADA"/>
    <w:rsid w:val="005201EF"/>
    <w:rsid w:val="00521098"/>
    <w:rsid w:val="00521605"/>
    <w:rsid w:val="00521CDB"/>
    <w:rsid w:val="00522147"/>
    <w:rsid w:val="00522B7B"/>
    <w:rsid w:val="00523C1A"/>
    <w:rsid w:val="00523FAC"/>
    <w:rsid w:val="00525B20"/>
    <w:rsid w:val="0053047A"/>
    <w:rsid w:val="005326B5"/>
    <w:rsid w:val="005329E6"/>
    <w:rsid w:val="00532D7C"/>
    <w:rsid w:val="005344FB"/>
    <w:rsid w:val="00534ABB"/>
    <w:rsid w:val="00542E92"/>
    <w:rsid w:val="005472EC"/>
    <w:rsid w:val="005509C5"/>
    <w:rsid w:val="00551E40"/>
    <w:rsid w:val="00552848"/>
    <w:rsid w:val="00552C85"/>
    <w:rsid w:val="00553A60"/>
    <w:rsid w:val="0055414C"/>
    <w:rsid w:val="0055517E"/>
    <w:rsid w:val="005562AA"/>
    <w:rsid w:val="005574BB"/>
    <w:rsid w:val="00562B56"/>
    <w:rsid w:val="0056392B"/>
    <w:rsid w:val="00564909"/>
    <w:rsid w:val="00565DE0"/>
    <w:rsid w:val="0056799A"/>
    <w:rsid w:val="00570294"/>
    <w:rsid w:val="005702A2"/>
    <w:rsid w:val="005710E9"/>
    <w:rsid w:val="00572B01"/>
    <w:rsid w:val="00572B65"/>
    <w:rsid w:val="00572BB9"/>
    <w:rsid w:val="00573490"/>
    <w:rsid w:val="00573EB5"/>
    <w:rsid w:val="00574BC9"/>
    <w:rsid w:val="00575309"/>
    <w:rsid w:val="005767C9"/>
    <w:rsid w:val="00577408"/>
    <w:rsid w:val="00580679"/>
    <w:rsid w:val="00581082"/>
    <w:rsid w:val="0058127F"/>
    <w:rsid w:val="005817BC"/>
    <w:rsid w:val="00590550"/>
    <w:rsid w:val="00590638"/>
    <w:rsid w:val="00592541"/>
    <w:rsid w:val="00592EB2"/>
    <w:rsid w:val="00593AE4"/>
    <w:rsid w:val="0059436E"/>
    <w:rsid w:val="00594D44"/>
    <w:rsid w:val="00595AEE"/>
    <w:rsid w:val="00595CBF"/>
    <w:rsid w:val="005A25AB"/>
    <w:rsid w:val="005A4CB7"/>
    <w:rsid w:val="005A654B"/>
    <w:rsid w:val="005A7502"/>
    <w:rsid w:val="005A7F3B"/>
    <w:rsid w:val="005B314D"/>
    <w:rsid w:val="005B3785"/>
    <w:rsid w:val="005B38B3"/>
    <w:rsid w:val="005B5314"/>
    <w:rsid w:val="005B6253"/>
    <w:rsid w:val="005C04EE"/>
    <w:rsid w:val="005C0D03"/>
    <w:rsid w:val="005C145C"/>
    <w:rsid w:val="005C1B4F"/>
    <w:rsid w:val="005C2B97"/>
    <w:rsid w:val="005C2EFA"/>
    <w:rsid w:val="005C3C2E"/>
    <w:rsid w:val="005C5D3F"/>
    <w:rsid w:val="005C5D80"/>
    <w:rsid w:val="005C5D9E"/>
    <w:rsid w:val="005C7A31"/>
    <w:rsid w:val="005D01B9"/>
    <w:rsid w:val="005D1D96"/>
    <w:rsid w:val="005D6F89"/>
    <w:rsid w:val="005E20A4"/>
    <w:rsid w:val="005E432B"/>
    <w:rsid w:val="005E44C2"/>
    <w:rsid w:val="005F6E4D"/>
    <w:rsid w:val="0060147A"/>
    <w:rsid w:val="006015BD"/>
    <w:rsid w:val="00601FF0"/>
    <w:rsid w:val="0060251F"/>
    <w:rsid w:val="006028EB"/>
    <w:rsid w:val="006042CF"/>
    <w:rsid w:val="006045A5"/>
    <w:rsid w:val="00604D46"/>
    <w:rsid w:val="00606341"/>
    <w:rsid w:val="006063FA"/>
    <w:rsid w:val="006068CA"/>
    <w:rsid w:val="00606C52"/>
    <w:rsid w:val="00607670"/>
    <w:rsid w:val="00607AD4"/>
    <w:rsid w:val="00612644"/>
    <w:rsid w:val="00613366"/>
    <w:rsid w:val="00614CF6"/>
    <w:rsid w:val="00614EEE"/>
    <w:rsid w:val="0061664C"/>
    <w:rsid w:val="00617708"/>
    <w:rsid w:val="006179C9"/>
    <w:rsid w:val="00620F9C"/>
    <w:rsid w:val="00621C10"/>
    <w:rsid w:val="00621EE4"/>
    <w:rsid w:val="006245FA"/>
    <w:rsid w:val="00625C1F"/>
    <w:rsid w:val="00627ED7"/>
    <w:rsid w:val="00630F58"/>
    <w:rsid w:val="0063280E"/>
    <w:rsid w:val="00632A0A"/>
    <w:rsid w:val="00632BC9"/>
    <w:rsid w:val="00637A96"/>
    <w:rsid w:val="006409F8"/>
    <w:rsid w:val="006417E4"/>
    <w:rsid w:val="00642585"/>
    <w:rsid w:val="0064297F"/>
    <w:rsid w:val="00642DA9"/>
    <w:rsid w:val="006459A2"/>
    <w:rsid w:val="00645DE2"/>
    <w:rsid w:val="00646306"/>
    <w:rsid w:val="00646B5A"/>
    <w:rsid w:val="00646D07"/>
    <w:rsid w:val="00647D65"/>
    <w:rsid w:val="00650F58"/>
    <w:rsid w:val="00651983"/>
    <w:rsid w:val="00652A9E"/>
    <w:rsid w:val="00652E05"/>
    <w:rsid w:val="0065594D"/>
    <w:rsid w:val="00656C0D"/>
    <w:rsid w:val="006579A1"/>
    <w:rsid w:val="006612B2"/>
    <w:rsid w:val="0066261D"/>
    <w:rsid w:val="00664619"/>
    <w:rsid w:val="00664CE8"/>
    <w:rsid w:val="00665B8A"/>
    <w:rsid w:val="006720CA"/>
    <w:rsid w:val="00680408"/>
    <w:rsid w:val="0068102E"/>
    <w:rsid w:val="0068115A"/>
    <w:rsid w:val="0068254A"/>
    <w:rsid w:val="006836A3"/>
    <w:rsid w:val="006845D1"/>
    <w:rsid w:val="006868ED"/>
    <w:rsid w:val="00686DAD"/>
    <w:rsid w:val="0069272A"/>
    <w:rsid w:val="006927E9"/>
    <w:rsid w:val="00692A03"/>
    <w:rsid w:val="00694763"/>
    <w:rsid w:val="00697C7A"/>
    <w:rsid w:val="006A0489"/>
    <w:rsid w:val="006A1734"/>
    <w:rsid w:val="006A2BFE"/>
    <w:rsid w:val="006A2D07"/>
    <w:rsid w:val="006A336B"/>
    <w:rsid w:val="006A7244"/>
    <w:rsid w:val="006A7601"/>
    <w:rsid w:val="006A7A3F"/>
    <w:rsid w:val="006C1B50"/>
    <w:rsid w:val="006C21E0"/>
    <w:rsid w:val="006C4EE9"/>
    <w:rsid w:val="006C6341"/>
    <w:rsid w:val="006C6C61"/>
    <w:rsid w:val="006C7EE3"/>
    <w:rsid w:val="006D01C4"/>
    <w:rsid w:val="006D063F"/>
    <w:rsid w:val="006D2109"/>
    <w:rsid w:val="006D649F"/>
    <w:rsid w:val="006D7B51"/>
    <w:rsid w:val="006E2E6E"/>
    <w:rsid w:val="006E3F9F"/>
    <w:rsid w:val="006E50A3"/>
    <w:rsid w:val="006F02B4"/>
    <w:rsid w:val="006F18C2"/>
    <w:rsid w:val="006F28EC"/>
    <w:rsid w:val="006F41CB"/>
    <w:rsid w:val="006F4B18"/>
    <w:rsid w:val="006F7BF8"/>
    <w:rsid w:val="00706692"/>
    <w:rsid w:val="007104D2"/>
    <w:rsid w:val="00711B2E"/>
    <w:rsid w:val="00713651"/>
    <w:rsid w:val="00714C85"/>
    <w:rsid w:val="00715394"/>
    <w:rsid w:val="00715B8B"/>
    <w:rsid w:val="00720D12"/>
    <w:rsid w:val="00720F08"/>
    <w:rsid w:val="0072256F"/>
    <w:rsid w:val="00722666"/>
    <w:rsid w:val="007248EA"/>
    <w:rsid w:val="00725170"/>
    <w:rsid w:val="00727B4E"/>
    <w:rsid w:val="007300C5"/>
    <w:rsid w:val="007311ED"/>
    <w:rsid w:val="0073482C"/>
    <w:rsid w:val="00735968"/>
    <w:rsid w:val="0073782E"/>
    <w:rsid w:val="00737E27"/>
    <w:rsid w:val="00740E15"/>
    <w:rsid w:val="00741503"/>
    <w:rsid w:val="00741693"/>
    <w:rsid w:val="00745A9C"/>
    <w:rsid w:val="00747747"/>
    <w:rsid w:val="00752A0E"/>
    <w:rsid w:val="00753341"/>
    <w:rsid w:val="00753D12"/>
    <w:rsid w:val="00754D5E"/>
    <w:rsid w:val="00756112"/>
    <w:rsid w:val="0075751A"/>
    <w:rsid w:val="0076142E"/>
    <w:rsid w:val="00762734"/>
    <w:rsid w:val="00762B0B"/>
    <w:rsid w:val="00763009"/>
    <w:rsid w:val="00766239"/>
    <w:rsid w:val="007713CF"/>
    <w:rsid w:val="007759AF"/>
    <w:rsid w:val="0077631B"/>
    <w:rsid w:val="00781A3F"/>
    <w:rsid w:val="00781F41"/>
    <w:rsid w:val="00782B8F"/>
    <w:rsid w:val="00783031"/>
    <w:rsid w:val="007842DA"/>
    <w:rsid w:val="007859F0"/>
    <w:rsid w:val="00790B25"/>
    <w:rsid w:val="0079251B"/>
    <w:rsid w:val="007934F0"/>
    <w:rsid w:val="0079353C"/>
    <w:rsid w:val="00794985"/>
    <w:rsid w:val="00796E27"/>
    <w:rsid w:val="007A0EEC"/>
    <w:rsid w:val="007A16C1"/>
    <w:rsid w:val="007A3C79"/>
    <w:rsid w:val="007A4E73"/>
    <w:rsid w:val="007A740E"/>
    <w:rsid w:val="007B04AF"/>
    <w:rsid w:val="007B2F5C"/>
    <w:rsid w:val="007B32D1"/>
    <w:rsid w:val="007B5426"/>
    <w:rsid w:val="007B6C18"/>
    <w:rsid w:val="007C2B32"/>
    <w:rsid w:val="007C2D92"/>
    <w:rsid w:val="007C4BE9"/>
    <w:rsid w:val="007D0069"/>
    <w:rsid w:val="007D43A5"/>
    <w:rsid w:val="007D5699"/>
    <w:rsid w:val="007D76C0"/>
    <w:rsid w:val="007E2674"/>
    <w:rsid w:val="007E2EFA"/>
    <w:rsid w:val="007F04FC"/>
    <w:rsid w:val="007F1437"/>
    <w:rsid w:val="007F3746"/>
    <w:rsid w:val="007F3E6D"/>
    <w:rsid w:val="007F5B30"/>
    <w:rsid w:val="007F64BA"/>
    <w:rsid w:val="00800C22"/>
    <w:rsid w:val="008013A0"/>
    <w:rsid w:val="00801FED"/>
    <w:rsid w:val="00803101"/>
    <w:rsid w:val="00804520"/>
    <w:rsid w:val="00804A41"/>
    <w:rsid w:val="00810C4E"/>
    <w:rsid w:val="00810CDA"/>
    <w:rsid w:val="00813873"/>
    <w:rsid w:val="00813E58"/>
    <w:rsid w:val="00817841"/>
    <w:rsid w:val="00820AA7"/>
    <w:rsid w:val="008250DB"/>
    <w:rsid w:val="008252AF"/>
    <w:rsid w:val="00826932"/>
    <w:rsid w:val="00826E3A"/>
    <w:rsid w:val="0083244A"/>
    <w:rsid w:val="00835310"/>
    <w:rsid w:val="008410B0"/>
    <w:rsid w:val="0084236D"/>
    <w:rsid w:val="00842843"/>
    <w:rsid w:val="00845D8B"/>
    <w:rsid w:val="0084610A"/>
    <w:rsid w:val="008505AA"/>
    <w:rsid w:val="008519D7"/>
    <w:rsid w:val="00851D0B"/>
    <w:rsid w:val="008529CA"/>
    <w:rsid w:val="00855B04"/>
    <w:rsid w:val="0085648C"/>
    <w:rsid w:val="00856A2F"/>
    <w:rsid w:val="00857731"/>
    <w:rsid w:val="00857D8D"/>
    <w:rsid w:val="00860B01"/>
    <w:rsid w:val="00862864"/>
    <w:rsid w:val="008635FA"/>
    <w:rsid w:val="00863748"/>
    <w:rsid w:val="00863D3F"/>
    <w:rsid w:val="00865FF6"/>
    <w:rsid w:val="00866770"/>
    <w:rsid w:val="00867355"/>
    <w:rsid w:val="00867A34"/>
    <w:rsid w:val="008709C1"/>
    <w:rsid w:val="00874791"/>
    <w:rsid w:val="00875D7D"/>
    <w:rsid w:val="00875F3F"/>
    <w:rsid w:val="008763BD"/>
    <w:rsid w:val="00876C18"/>
    <w:rsid w:val="00880040"/>
    <w:rsid w:val="008800AC"/>
    <w:rsid w:val="008800AD"/>
    <w:rsid w:val="008827E1"/>
    <w:rsid w:val="00882BD4"/>
    <w:rsid w:val="008841EE"/>
    <w:rsid w:val="008857FB"/>
    <w:rsid w:val="00885F73"/>
    <w:rsid w:val="0088716F"/>
    <w:rsid w:val="00891D0E"/>
    <w:rsid w:val="008924CE"/>
    <w:rsid w:val="008930D7"/>
    <w:rsid w:val="00894AE3"/>
    <w:rsid w:val="00896618"/>
    <w:rsid w:val="00896631"/>
    <w:rsid w:val="00896741"/>
    <w:rsid w:val="00896E3F"/>
    <w:rsid w:val="008A43DE"/>
    <w:rsid w:val="008A47F4"/>
    <w:rsid w:val="008B0B10"/>
    <w:rsid w:val="008B4C6E"/>
    <w:rsid w:val="008C06A1"/>
    <w:rsid w:val="008C171F"/>
    <w:rsid w:val="008C2338"/>
    <w:rsid w:val="008C401B"/>
    <w:rsid w:val="008C66D3"/>
    <w:rsid w:val="008D0894"/>
    <w:rsid w:val="008D2D83"/>
    <w:rsid w:val="008D48A6"/>
    <w:rsid w:val="008D55B8"/>
    <w:rsid w:val="008D68DD"/>
    <w:rsid w:val="008D7EFD"/>
    <w:rsid w:val="008E063E"/>
    <w:rsid w:val="008E5217"/>
    <w:rsid w:val="008E67CB"/>
    <w:rsid w:val="008F1FA1"/>
    <w:rsid w:val="008F33F4"/>
    <w:rsid w:val="008F59C3"/>
    <w:rsid w:val="008F5CC7"/>
    <w:rsid w:val="008F76F6"/>
    <w:rsid w:val="008F78D1"/>
    <w:rsid w:val="00903234"/>
    <w:rsid w:val="00904C72"/>
    <w:rsid w:val="00910E42"/>
    <w:rsid w:val="00913D39"/>
    <w:rsid w:val="00917F4A"/>
    <w:rsid w:val="009224E8"/>
    <w:rsid w:val="00924410"/>
    <w:rsid w:val="00924D15"/>
    <w:rsid w:val="00926E6F"/>
    <w:rsid w:val="0092726F"/>
    <w:rsid w:val="00927E18"/>
    <w:rsid w:val="00930B06"/>
    <w:rsid w:val="009311E1"/>
    <w:rsid w:val="00931921"/>
    <w:rsid w:val="00931C8B"/>
    <w:rsid w:val="00931FE0"/>
    <w:rsid w:val="009350CB"/>
    <w:rsid w:val="00935C78"/>
    <w:rsid w:val="00943D9B"/>
    <w:rsid w:val="0094511B"/>
    <w:rsid w:val="0094674C"/>
    <w:rsid w:val="00950A56"/>
    <w:rsid w:val="0095247A"/>
    <w:rsid w:val="00952B16"/>
    <w:rsid w:val="009550F1"/>
    <w:rsid w:val="00961405"/>
    <w:rsid w:val="00963123"/>
    <w:rsid w:val="00963AD7"/>
    <w:rsid w:val="00964348"/>
    <w:rsid w:val="0096746A"/>
    <w:rsid w:val="0097011C"/>
    <w:rsid w:val="009719E9"/>
    <w:rsid w:val="0097279A"/>
    <w:rsid w:val="00973040"/>
    <w:rsid w:val="0097331D"/>
    <w:rsid w:val="009746AB"/>
    <w:rsid w:val="009762BC"/>
    <w:rsid w:val="009805EE"/>
    <w:rsid w:val="00983866"/>
    <w:rsid w:val="0098431C"/>
    <w:rsid w:val="00985C18"/>
    <w:rsid w:val="0099145E"/>
    <w:rsid w:val="009918DF"/>
    <w:rsid w:val="009923BC"/>
    <w:rsid w:val="00992431"/>
    <w:rsid w:val="00993C15"/>
    <w:rsid w:val="009A0285"/>
    <w:rsid w:val="009A5143"/>
    <w:rsid w:val="009A6535"/>
    <w:rsid w:val="009A6BA3"/>
    <w:rsid w:val="009A761E"/>
    <w:rsid w:val="009A7A36"/>
    <w:rsid w:val="009A7D47"/>
    <w:rsid w:val="009B0419"/>
    <w:rsid w:val="009B1BAE"/>
    <w:rsid w:val="009B3262"/>
    <w:rsid w:val="009B331F"/>
    <w:rsid w:val="009B4B7A"/>
    <w:rsid w:val="009B5FF9"/>
    <w:rsid w:val="009C0060"/>
    <w:rsid w:val="009C06DA"/>
    <w:rsid w:val="009C0CC4"/>
    <w:rsid w:val="009C0E16"/>
    <w:rsid w:val="009C3D74"/>
    <w:rsid w:val="009C4561"/>
    <w:rsid w:val="009D08AB"/>
    <w:rsid w:val="009D0A5D"/>
    <w:rsid w:val="009D279B"/>
    <w:rsid w:val="009D2AFC"/>
    <w:rsid w:val="009E3E14"/>
    <w:rsid w:val="009E5FDF"/>
    <w:rsid w:val="009E7B84"/>
    <w:rsid w:val="009F1EC2"/>
    <w:rsid w:val="009F217B"/>
    <w:rsid w:val="009F24D1"/>
    <w:rsid w:val="009F2747"/>
    <w:rsid w:val="009F2D0A"/>
    <w:rsid w:val="009F4FB2"/>
    <w:rsid w:val="009F7655"/>
    <w:rsid w:val="00A01490"/>
    <w:rsid w:val="00A031CD"/>
    <w:rsid w:val="00A07BB3"/>
    <w:rsid w:val="00A12780"/>
    <w:rsid w:val="00A1427F"/>
    <w:rsid w:val="00A159B0"/>
    <w:rsid w:val="00A1722B"/>
    <w:rsid w:val="00A21490"/>
    <w:rsid w:val="00A21517"/>
    <w:rsid w:val="00A2491D"/>
    <w:rsid w:val="00A25CD3"/>
    <w:rsid w:val="00A25D00"/>
    <w:rsid w:val="00A27901"/>
    <w:rsid w:val="00A27F04"/>
    <w:rsid w:val="00A31F42"/>
    <w:rsid w:val="00A330A3"/>
    <w:rsid w:val="00A33691"/>
    <w:rsid w:val="00A35F80"/>
    <w:rsid w:val="00A367A1"/>
    <w:rsid w:val="00A41677"/>
    <w:rsid w:val="00A45929"/>
    <w:rsid w:val="00A47CEA"/>
    <w:rsid w:val="00A51EE2"/>
    <w:rsid w:val="00A619A5"/>
    <w:rsid w:val="00A62FEE"/>
    <w:rsid w:val="00A6440D"/>
    <w:rsid w:val="00A650B2"/>
    <w:rsid w:val="00A715F0"/>
    <w:rsid w:val="00A71B15"/>
    <w:rsid w:val="00A73341"/>
    <w:rsid w:val="00A763F4"/>
    <w:rsid w:val="00A8204F"/>
    <w:rsid w:val="00A8328C"/>
    <w:rsid w:val="00A853DC"/>
    <w:rsid w:val="00A87410"/>
    <w:rsid w:val="00A8758C"/>
    <w:rsid w:val="00A9147E"/>
    <w:rsid w:val="00A92F2D"/>
    <w:rsid w:val="00A95C55"/>
    <w:rsid w:val="00A95CE0"/>
    <w:rsid w:val="00A961FB"/>
    <w:rsid w:val="00A96700"/>
    <w:rsid w:val="00A97267"/>
    <w:rsid w:val="00AA1174"/>
    <w:rsid w:val="00AA1787"/>
    <w:rsid w:val="00AA36D9"/>
    <w:rsid w:val="00AA43A0"/>
    <w:rsid w:val="00AA4507"/>
    <w:rsid w:val="00AA48C4"/>
    <w:rsid w:val="00AA6349"/>
    <w:rsid w:val="00AA6FD0"/>
    <w:rsid w:val="00AA79CB"/>
    <w:rsid w:val="00AA7B8F"/>
    <w:rsid w:val="00AB25C1"/>
    <w:rsid w:val="00AB29FD"/>
    <w:rsid w:val="00AB4C1E"/>
    <w:rsid w:val="00AB7328"/>
    <w:rsid w:val="00AC07FA"/>
    <w:rsid w:val="00AC0E5D"/>
    <w:rsid w:val="00AC1F82"/>
    <w:rsid w:val="00AC3529"/>
    <w:rsid w:val="00AC396D"/>
    <w:rsid w:val="00AC39F7"/>
    <w:rsid w:val="00AC663E"/>
    <w:rsid w:val="00AC76BE"/>
    <w:rsid w:val="00AD13EF"/>
    <w:rsid w:val="00AD428F"/>
    <w:rsid w:val="00AD7ADC"/>
    <w:rsid w:val="00AE704A"/>
    <w:rsid w:val="00AF174D"/>
    <w:rsid w:val="00AF212A"/>
    <w:rsid w:val="00AF36B2"/>
    <w:rsid w:val="00B0177A"/>
    <w:rsid w:val="00B040A6"/>
    <w:rsid w:val="00B058E2"/>
    <w:rsid w:val="00B06851"/>
    <w:rsid w:val="00B10061"/>
    <w:rsid w:val="00B149A1"/>
    <w:rsid w:val="00B153C2"/>
    <w:rsid w:val="00B214EF"/>
    <w:rsid w:val="00B24A79"/>
    <w:rsid w:val="00B2572B"/>
    <w:rsid w:val="00B261C1"/>
    <w:rsid w:val="00B263A9"/>
    <w:rsid w:val="00B2640E"/>
    <w:rsid w:val="00B26B02"/>
    <w:rsid w:val="00B274A4"/>
    <w:rsid w:val="00B27719"/>
    <w:rsid w:val="00B31410"/>
    <w:rsid w:val="00B32B1A"/>
    <w:rsid w:val="00B3305D"/>
    <w:rsid w:val="00B35CB7"/>
    <w:rsid w:val="00B37838"/>
    <w:rsid w:val="00B4022C"/>
    <w:rsid w:val="00B40C8E"/>
    <w:rsid w:val="00B42679"/>
    <w:rsid w:val="00B42A47"/>
    <w:rsid w:val="00B43544"/>
    <w:rsid w:val="00B4744E"/>
    <w:rsid w:val="00B535A6"/>
    <w:rsid w:val="00B53C01"/>
    <w:rsid w:val="00B5656B"/>
    <w:rsid w:val="00B570A6"/>
    <w:rsid w:val="00B623EB"/>
    <w:rsid w:val="00B62CDD"/>
    <w:rsid w:val="00B632C1"/>
    <w:rsid w:val="00B634F3"/>
    <w:rsid w:val="00B718A0"/>
    <w:rsid w:val="00B72394"/>
    <w:rsid w:val="00B73AB9"/>
    <w:rsid w:val="00B74AFD"/>
    <w:rsid w:val="00B74CE8"/>
    <w:rsid w:val="00B808A8"/>
    <w:rsid w:val="00B8111A"/>
    <w:rsid w:val="00B8179E"/>
    <w:rsid w:val="00B83397"/>
    <w:rsid w:val="00B85160"/>
    <w:rsid w:val="00B85D71"/>
    <w:rsid w:val="00B86157"/>
    <w:rsid w:val="00B903D6"/>
    <w:rsid w:val="00B93214"/>
    <w:rsid w:val="00B94B1B"/>
    <w:rsid w:val="00B97397"/>
    <w:rsid w:val="00BA049F"/>
    <w:rsid w:val="00BA0F9C"/>
    <w:rsid w:val="00BA3ADC"/>
    <w:rsid w:val="00BA4D91"/>
    <w:rsid w:val="00BA6332"/>
    <w:rsid w:val="00BA7B07"/>
    <w:rsid w:val="00BB02E5"/>
    <w:rsid w:val="00BB203F"/>
    <w:rsid w:val="00BB20DA"/>
    <w:rsid w:val="00BB25D7"/>
    <w:rsid w:val="00BB56F9"/>
    <w:rsid w:val="00BB63DB"/>
    <w:rsid w:val="00BB6B37"/>
    <w:rsid w:val="00BB7766"/>
    <w:rsid w:val="00BC0495"/>
    <w:rsid w:val="00BC104D"/>
    <w:rsid w:val="00BC36EF"/>
    <w:rsid w:val="00BC5234"/>
    <w:rsid w:val="00BC5D6B"/>
    <w:rsid w:val="00BC62BF"/>
    <w:rsid w:val="00BD19B3"/>
    <w:rsid w:val="00BD1F0A"/>
    <w:rsid w:val="00BD6AC6"/>
    <w:rsid w:val="00BE076D"/>
    <w:rsid w:val="00BE09C6"/>
    <w:rsid w:val="00BE3403"/>
    <w:rsid w:val="00BE38DA"/>
    <w:rsid w:val="00BE4BF4"/>
    <w:rsid w:val="00BE4C02"/>
    <w:rsid w:val="00BE53A8"/>
    <w:rsid w:val="00BE56D8"/>
    <w:rsid w:val="00BE5C72"/>
    <w:rsid w:val="00BE70D4"/>
    <w:rsid w:val="00BF0CAB"/>
    <w:rsid w:val="00BF0D9D"/>
    <w:rsid w:val="00BF2B9E"/>
    <w:rsid w:val="00BF4AC3"/>
    <w:rsid w:val="00BF5B4E"/>
    <w:rsid w:val="00BF5CC5"/>
    <w:rsid w:val="00C0067B"/>
    <w:rsid w:val="00C01A60"/>
    <w:rsid w:val="00C045F5"/>
    <w:rsid w:val="00C05163"/>
    <w:rsid w:val="00C06BA0"/>
    <w:rsid w:val="00C125E7"/>
    <w:rsid w:val="00C1568A"/>
    <w:rsid w:val="00C16248"/>
    <w:rsid w:val="00C206C2"/>
    <w:rsid w:val="00C209CB"/>
    <w:rsid w:val="00C225C6"/>
    <w:rsid w:val="00C31191"/>
    <w:rsid w:val="00C31384"/>
    <w:rsid w:val="00C314DC"/>
    <w:rsid w:val="00C319C9"/>
    <w:rsid w:val="00C33C10"/>
    <w:rsid w:val="00C342CF"/>
    <w:rsid w:val="00C36D3F"/>
    <w:rsid w:val="00C37C58"/>
    <w:rsid w:val="00C402B1"/>
    <w:rsid w:val="00C47B70"/>
    <w:rsid w:val="00C510B9"/>
    <w:rsid w:val="00C51D59"/>
    <w:rsid w:val="00C53ECB"/>
    <w:rsid w:val="00C54778"/>
    <w:rsid w:val="00C55AA9"/>
    <w:rsid w:val="00C5688F"/>
    <w:rsid w:val="00C62283"/>
    <w:rsid w:val="00C646EB"/>
    <w:rsid w:val="00C64FD3"/>
    <w:rsid w:val="00C72462"/>
    <w:rsid w:val="00C72F10"/>
    <w:rsid w:val="00C74769"/>
    <w:rsid w:val="00C7535A"/>
    <w:rsid w:val="00C76A47"/>
    <w:rsid w:val="00C8242D"/>
    <w:rsid w:val="00C85E30"/>
    <w:rsid w:val="00C86E8A"/>
    <w:rsid w:val="00C87AB1"/>
    <w:rsid w:val="00C914A5"/>
    <w:rsid w:val="00C938C8"/>
    <w:rsid w:val="00C95CED"/>
    <w:rsid w:val="00CA2867"/>
    <w:rsid w:val="00CA2CE9"/>
    <w:rsid w:val="00CA2D93"/>
    <w:rsid w:val="00CA2EC0"/>
    <w:rsid w:val="00CA35F1"/>
    <w:rsid w:val="00CA4948"/>
    <w:rsid w:val="00CA606D"/>
    <w:rsid w:val="00CB355D"/>
    <w:rsid w:val="00CB3BA6"/>
    <w:rsid w:val="00CB5E75"/>
    <w:rsid w:val="00CB71F2"/>
    <w:rsid w:val="00CB72B9"/>
    <w:rsid w:val="00CC0A3A"/>
    <w:rsid w:val="00CC33A5"/>
    <w:rsid w:val="00CC5766"/>
    <w:rsid w:val="00CC5E25"/>
    <w:rsid w:val="00CC7DD7"/>
    <w:rsid w:val="00CD05B0"/>
    <w:rsid w:val="00CD261C"/>
    <w:rsid w:val="00CD28E6"/>
    <w:rsid w:val="00CD6EBD"/>
    <w:rsid w:val="00CE29D2"/>
    <w:rsid w:val="00CE2D41"/>
    <w:rsid w:val="00CE3C2E"/>
    <w:rsid w:val="00CE5CD0"/>
    <w:rsid w:val="00CF3A32"/>
    <w:rsid w:val="00CF3AAA"/>
    <w:rsid w:val="00CF4F66"/>
    <w:rsid w:val="00CF5028"/>
    <w:rsid w:val="00D0160E"/>
    <w:rsid w:val="00D02952"/>
    <w:rsid w:val="00D03E08"/>
    <w:rsid w:val="00D0599A"/>
    <w:rsid w:val="00D06EBF"/>
    <w:rsid w:val="00D078DD"/>
    <w:rsid w:val="00D10043"/>
    <w:rsid w:val="00D124C2"/>
    <w:rsid w:val="00D12E13"/>
    <w:rsid w:val="00D12F3E"/>
    <w:rsid w:val="00D15C00"/>
    <w:rsid w:val="00D2013E"/>
    <w:rsid w:val="00D2122B"/>
    <w:rsid w:val="00D22DF6"/>
    <w:rsid w:val="00D233F0"/>
    <w:rsid w:val="00D24574"/>
    <w:rsid w:val="00D31BDD"/>
    <w:rsid w:val="00D32B2B"/>
    <w:rsid w:val="00D371DC"/>
    <w:rsid w:val="00D416A9"/>
    <w:rsid w:val="00D41FC6"/>
    <w:rsid w:val="00D42312"/>
    <w:rsid w:val="00D44344"/>
    <w:rsid w:val="00D44889"/>
    <w:rsid w:val="00D45703"/>
    <w:rsid w:val="00D4774F"/>
    <w:rsid w:val="00D509FC"/>
    <w:rsid w:val="00D524F9"/>
    <w:rsid w:val="00D53401"/>
    <w:rsid w:val="00D53CAA"/>
    <w:rsid w:val="00D53EFC"/>
    <w:rsid w:val="00D558CC"/>
    <w:rsid w:val="00D57902"/>
    <w:rsid w:val="00D60F63"/>
    <w:rsid w:val="00D650CB"/>
    <w:rsid w:val="00D652F5"/>
    <w:rsid w:val="00D7145E"/>
    <w:rsid w:val="00D734D7"/>
    <w:rsid w:val="00D73B70"/>
    <w:rsid w:val="00D73DD5"/>
    <w:rsid w:val="00D763D4"/>
    <w:rsid w:val="00D77B0B"/>
    <w:rsid w:val="00D853B8"/>
    <w:rsid w:val="00D87C34"/>
    <w:rsid w:val="00D9038A"/>
    <w:rsid w:val="00D9112F"/>
    <w:rsid w:val="00D91962"/>
    <w:rsid w:val="00D92D30"/>
    <w:rsid w:val="00DA0314"/>
    <w:rsid w:val="00DA145D"/>
    <w:rsid w:val="00DA366C"/>
    <w:rsid w:val="00DA787D"/>
    <w:rsid w:val="00DB054F"/>
    <w:rsid w:val="00DB2A22"/>
    <w:rsid w:val="00DB2D9F"/>
    <w:rsid w:val="00DB7708"/>
    <w:rsid w:val="00DC1FE2"/>
    <w:rsid w:val="00DC2474"/>
    <w:rsid w:val="00DC4943"/>
    <w:rsid w:val="00DD07AD"/>
    <w:rsid w:val="00DD0B47"/>
    <w:rsid w:val="00DD1208"/>
    <w:rsid w:val="00DD14E7"/>
    <w:rsid w:val="00DD404E"/>
    <w:rsid w:val="00DD7403"/>
    <w:rsid w:val="00DE06D0"/>
    <w:rsid w:val="00DE0D98"/>
    <w:rsid w:val="00DE11D5"/>
    <w:rsid w:val="00DE12B8"/>
    <w:rsid w:val="00DE1B6F"/>
    <w:rsid w:val="00DE2AA7"/>
    <w:rsid w:val="00DE35F4"/>
    <w:rsid w:val="00DE43AE"/>
    <w:rsid w:val="00DF1222"/>
    <w:rsid w:val="00DF3A7A"/>
    <w:rsid w:val="00DF3C16"/>
    <w:rsid w:val="00DF4063"/>
    <w:rsid w:val="00DF6774"/>
    <w:rsid w:val="00DF7FB6"/>
    <w:rsid w:val="00E01164"/>
    <w:rsid w:val="00E03EB8"/>
    <w:rsid w:val="00E04C54"/>
    <w:rsid w:val="00E07841"/>
    <w:rsid w:val="00E10D47"/>
    <w:rsid w:val="00E11D4D"/>
    <w:rsid w:val="00E12565"/>
    <w:rsid w:val="00E13DA8"/>
    <w:rsid w:val="00E20047"/>
    <w:rsid w:val="00E2069A"/>
    <w:rsid w:val="00E20DCA"/>
    <w:rsid w:val="00E21C89"/>
    <w:rsid w:val="00E26CB9"/>
    <w:rsid w:val="00E27F10"/>
    <w:rsid w:val="00E30D5E"/>
    <w:rsid w:val="00E31A6D"/>
    <w:rsid w:val="00E31E7D"/>
    <w:rsid w:val="00E32FC7"/>
    <w:rsid w:val="00E3418F"/>
    <w:rsid w:val="00E36E87"/>
    <w:rsid w:val="00E548A2"/>
    <w:rsid w:val="00E54E32"/>
    <w:rsid w:val="00E559B4"/>
    <w:rsid w:val="00E571B4"/>
    <w:rsid w:val="00E61409"/>
    <w:rsid w:val="00E6451A"/>
    <w:rsid w:val="00E64E6A"/>
    <w:rsid w:val="00E660EA"/>
    <w:rsid w:val="00E6625F"/>
    <w:rsid w:val="00E670C8"/>
    <w:rsid w:val="00E717E7"/>
    <w:rsid w:val="00E7257E"/>
    <w:rsid w:val="00E7325C"/>
    <w:rsid w:val="00E736F1"/>
    <w:rsid w:val="00E74059"/>
    <w:rsid w:val="00E77A83"/>
    <w:rsid w:val="00E840D6"/>
    <w:rsid w:val="00E85868"/>
    <w:rsid w:val="00E9079D"/>
    <w:rsid w:val="00E944E8"/>
    <w:rsid w:val="00E946FD"/>
    <w:rsid w:val="00E960E9"/>
    <w:rsid w:val="00EA4602"/>
    <w:rsid w:val="00EA53BF"/>
    <w:rsid w:val="00EB23D6"/>
    <w:rsid w:val="00EB38A2"/>
    <w:rsid w:val="00EB5554"/>
    <w:rsid w:val="00EB5CC2"/>
    <w:rsid w:val="00EB69DA"/>
    <w:rsid w:val="00EB748E"/>
    <w:rsid w:val="00EC1317"/>
    <w:rsid w:val="00EC3027"/>
    <w:rsid w:val="00EC399E"/>
    <w:rsid w:val="00EC5538"/>
    <w:rsid w:val="00EC7231"/>
    <w:rsid w:val="00EC7AA3"/>
    <w:rsid w:val="00ED093D"/>
    <w:rsid w:val="00ED1AAE"/>
    <w:rsid w:val="00ED202A"/>
    <w:rsid w:val="00ED45D2"/>
    <w:rsid w:val="00ED6923"/>
    <w:rsid w:val="00ED7810"/>
    <w:rsid w:val="00EE04D7"/>
    <w:rsid w:val="00EE0961"/>
    <w:rsid w:val="00EE1BDC"/>
    <w:rsid w:val="00EE25EA"/>
    <w:rsid w:val="00EE3053"/>
    <w:rsid w:val="00EE3B2E"/>
    <w:rsid w:val="00EE4105"/>
    <w:rsid w:val="00EE414A"/>
    <w:rsid w:val="00EE4E32"/>
    <w:rsid w:val="00EE54AE"/>
    <w:rsid w:val="00EE5EF1"/>
    <w:rsid w:val="00EE6CE0"/>
    <w:rsid w:val="00EF0846"/>
    <w:rsid w:val="00EF463D"/>
    <w:rsid w:val="00EF6379"/>
    <w:rsid w:val="00EF6B30"/>
    <w:rsid w:val="00F00889"/>
    <w:rsid w:val="00F01F3D"/>
    <w:rsid w:val="00F03C57"/>
    <w:rsid w:val="00F110E1"/>
    <w:rsid w:val="00F122FC"/>
    <w:rsid w:val="00F12B56"/>
    <w:rsid w:val="00F16B38"/>
    <w:rsid w:val="00F17592"/>
    <w:rsid w:val="00F20E48"/>
    <w:rsid w:val="00F22B58"/>
    <w:rsid w:val="00F23888"/>
    <w:rsid w:val="00F24C00"/>
    <w:rsid w:val="00F25B14"/>
    <w:rsid w:val="00F27014"/>
    <w:rsid w:val="00F271A1"/>
    <w:rsid w:val="00F30753"/>
    <w:rsid w:val="00F309B1"/>
    <w:rsid w:val="00F30C40"/>
    <w:rsid w:val="00F313D0"/>
    <w:rsid w:val="00F31B40"/>
    <w:rsid w:val="00F31BB2"/>
    <w:rsid w:val="00F31E7F"/>
    <w:rsid w:val="00F32CB3"/>
    <w:rsid w:val="00F34EEB"/>
    <w:rsid w:val="00F3513C"/>
    <w:rsid w:val="00F36A42"/>
    <w:rsid w:val="00F37123"/>
    <w:rsid w:val="00F37A75"/>
    <w:rsid w:val="00F40035"/>
    <w:rsid w:val="00F40654"/>
    <w:rsid w:val="00F42777"/>
    <w:rsid w:val="00F437B8"/>
    <w:rsid w:val="00F50349"/>
    <w:rsid w:val="00F5101C"/>
    <w:rsid w:val="00F511BA"/>
    <w:rsid w:val="00F623C1"/>
    <w:rsid w:val="00F64491"/>
    <w:rsid w:val="00F64A19"/>
    <w:rsid w:val="00F661D7"/>
    <w:rsid w:val="00F66565"/>
    <w:rsid w:val="00F7075C"/>
    <w:rsid w:val="00F74E7E"/>
    <w:rsid w:val="00F7660E"/>
    <w:rsid w:val="00F81148"/>
    <w:rsid w:val="00F81670"/>
    <w:rsid w:val="00F818EF"/>
    <w:rsid w:val="00F829B7"/>
    <w:rsid w:val="00F83ABD"/>
    <w:rsid w:val="00F8523F"/>
    <w:rsid w:val="00F85C23"/>
    <w:rsid w:val="00F869EA"/>
    <w:rsid w:val="00F86C91"/>
    <w:rsid w:val="00F87FDA"/>
    <w:rsid w:val="00F9126D"/>
    <w:rsid w:val="00F91D9E"/>
    <w:rsid w:val="00F92490"/>
    <w:rsid w:val="00F92ECF"/>
    <w:rsid w:val="00F946D5"/>
    <w:rsid w:val="00F94CD8"/>
    <w:rsid w:val="00F971C6"/>
    <w:rsid w:val="00FA17C1"/>
    <w:rsid w:val="00FA21C5"/>
    <w:rsid w:val="00FA3703"/>
    <w:rsid w:val="00FA3CAD"/>
    <w:rsid w:val="00FA4376"/>
    <w:rsid w:val="00FA5498"/>
    <w:rsid w:val="00FA6ECD"/>
    <w:rsid w:val="00FA6ED8"/>
    <w:rsid w:val="00FB18FE"/>
    <w:rsid w:val="00FB31AB"/>
    <w:rsid w:val="00FB3542"/>
    <w:rsid w:val="00FB3C1A"/>
    <w:rsid w:val="00FB49E9"/>
    <w:rsid w:val="00FB65E0"/>
    <w:rsid w:val="00FB7E30"/>
    <w:rsid w:val="00FC1C81"/>
    <w:rsid w:val="00FC4788"/>
    <w:rsid w:val="00FC526A"/>
    <w:rsid w:val="00FC529F"/>
    <w:rsid w:val="00FC5979"/>
    <w:rsid w:val="00FC636B"/>
    <w:rsid w:val="00FC7247"/>
    <w:rsid w:val="00FD167A"/>
    <w:rsid w:val="00FD5600"/>
    <w:rsid w:val="00FE0DA3"/>
    <w:rsid w:val="00FE1052"/>
    <w:rsid w:val="00FE12D7"/>
    <w:rsid w:val="00FE31B4"/>
    <w:rsid w:val="00FE73EA"/>
    <w:rsid w:val="00FF6549"/>
    <w:rsid w:val="00FF75B9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;"/>
  <w14:docId w14:val="764F1749"/>
  <w15:chartTrackingRefBased/>
  <w15:docId w15:val="{A16A665C-A57E-4EB8-842D-FE1A35664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01EF"/>
    <w:pPr>
      <w:spacing w:after="160" w:line="256" w:lineRule="auto"/>
    </w:pPr>
    <w:rPr>
      <w:rFonts w:ascii="Calibri" w:eastAsia="Calibri" w:hAnsi="Calibri"/>
      <w:sz w:val="22"/>
      <w:szCs w:val="22"/>
    </w:rPr>
  </w:style>
  <w:style w:type="paragraph" w:styleId="Heading1">
    <w:name w:val="heading 1"/>
    <w:aliases w:val="NMP Heading 1,H1,h1,h11,h12,h13,h14,h15,h16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">
    <w:name w:val="NO"/>
    <w:basedOn w:val="Normal"/>
    <w:link w:val="NOZchn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Times New Roman" w:hAnsi="Times New Roman"/>
      <w:color w:val="000000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</w:r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ascii="Times New Roman" w:eastAsia="Times New Roman" w:hAnsi="Times New Roman"/>
      <w:color w:val="000000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0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1Char">
    <w:name w:val="B1 Char"/>
    <w:link w:val="B1"/>
    <w:qFormat/>
    <w:rsid w:val="002B16A7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B16A7"/>
    <w:rPr>
      <w:color w:val="FF0000"/>
      <w:lang w:val="en-GB" w:eastAsia="ja-JP"/>
    </w:rPr>
  </w:style>
  <w:style w:type="character" w:customStyle="1" w:styleId="B2Char">
    <w:name w:val="B2 Char"/>
    <w:link w:val="B2"/>
    <w:rsid w:val="002B16A7"/>
    <w:rPr>
      <w:color w:val="000000"/>
      <w:lang w:val="en-GB"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2B16A7"/>
    <w:pPr>
      <w:ind w:left="720"/>
      <w:contextualSpacing/>
    </w:pPr>
    <w:rPr>
      <w:rFonts w:eastAsia="SimSun"/>
    </w:rPr>
  </w:style>
  <w:style w:type="paragraph" w:styleId="BalloonText">
    <w:name w:val="Balloon Text"/>
    <w:basedOn w:val="Normal"/>
    <w:link w:val="BalloonTextChar"/>
    <w:rsid w:val="00CE2D4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CE2D4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NOZchn">
    <w:name w:val="NO Zchn"/>
    <w:link w:val="NO"/>
    <w:rsid w:val="002207B4"/>
    <w:rPr>
      <w:color w:val="000000"/>
      <w:lang w:val="en-GB" w:eastAsia="ja-JP"/>
    </w:rPr>
  </w:style>
  <w:style w:type="character" w:customStyle="1" w:styleId="THChar">
    <w:name w:val="TH Char"/>
    <w:link w:val="TH"/>
    <w:qFormat/>
    <w:rsid w:val="009F24D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9F24D1"/>
    <w:rPr>
      <w:rFonts w:ascii="Arial" w:hAnsi="Arial"/>
      <w:b/>
      <w:color w:val="000000"/>
      <w:lang w:val="en-GB" w:eastAsia="ja-JP"/>
    </w:rPr>
  </w:style>
  <w:style w:type="character" w:styleId="Hyperlink">
    <w:name w:val="Hyperlink"/>
    <w:rsid w:val="00521098"/>
    <w:rPr>
      <w:color w:val="0563C1"/>
      <w:u w:val="single"/>
    </w:rPr>
  </w:style>
  <w:style w:type="character" w:customStyle="1" w:styleId="NOChar">
    <w:name w:val="NO Char"/>
    <w:rsid w:val="00300C69"/>
    <w:rPr>
      <w:lang w:val="en-GB" w:eastAsia="en-US"/>
    </w:rPr>
  </w:style>
  <w:style w:type="character" w:styleId="CommentReference">
    <w:name w:val="annotation reference"/>
    <w:rsid w:val="00073E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3EB1"/>
  </w:style>
  <w:style w:type="character" w:customStyle="1" w:styleId="CommentTextChar">
    <w:name w:val="Comment Text Char"/>
    <w:link w:val="CommentText"/>
    <w:rsid w:val="00073EB1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73EB1"/>
    <w:rPr>
      <w:b/>
      <w:bCs/>
    </w:rPr>
  </w:style>
  <w:style w:type="character" w:customStyle="1" w:styleId="CommentSubjectChar">
    <w:name w:val="Comment Subject Char"/>
    <w:link w:val="CommentSubject"/>
    <w:rsid w:val="00073EB1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DD0B47"/>
    <w:rPr>
      <w:color w:val="000000"/>
      <w:lang w:eastAsia="ja-JP"/>
    </w:rPr>
  </w:style>
  <w:style w:type="paragraph" w:customStyle="1" w:styleId="CRCoverPage">
    <w:name w:val="CR Cover Page"/>
    <w:link w:val="CRCoverPageZchn"/>
    <w:rsid w:val="003175F5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3175F5"/>
    <w:rPr>
      <w:rFonts w:ascii="Arial" w:hAnsi="Arial"/>
      <w:lang w:val="en-GB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196156"/>
    <w:rPr>
      <w:rFonts w:eastAsia="Malgun Gothic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9746AB"/>
    <w:pPr>
      <w:spacing w:after="0"/>
      <w:ind w:left="720"/>
    </w:pPr>
  </w:style>
  <w:style w:type="character" w:customStyle="1" w:styleId="TALChar">
    <w:name w:val="TAL Char"/>
    <w:link w:val="TAL"/>
    <w:rsid w:val="00AB29FD"/>
    <w:rPr>
      <w:rFonts w:ascii="Arial" w:hAnsi="Arial"/>
      <w:color w:val="000000"/>
      <w:sz w:val="18"/>
      <w:lang w:eastAsia="ja-JP"/>
    </w:rPr>
  </w:style>
  <w:style w:type="character" w:customStyle="1" w:styleId="THZchn">
    <w:name w:val="TH Zchn"/>
    <w:rsid w:val="00AB29FD"/>
    <w:rPr>
      <w:rFonts w:ascii="Arial" w:hAnsi="Arial"/>
      <w:b/>
      <w:lang w:val="en-GB" w:eastAsia="en-US" w:bidi="ar-SA"/>
    </w:rPr>
  </w:style>
  <w:style w:type="character" w:customStyle="1" w:styleId="TAHChar">
    <w:name w:val="TAH Char"/>
    <w:link w:val="TAH"/>
    <w:rsid w:val="00AB29FD"/>
    <w:rPr>
      <w:rFonts w:ascii="Arial" w:hAnsi="Arial"/>
      <w:b/>
      <w:color w:val="000000"/>
      <w:sz w:val="18"/>
      <w:lang w:eastAsia="ja-JP"/>
    </w:rPr>
  </w:style>
  <w:style w:type="character" w:customStyle="1" w:styleId="TAN0">
    <w:name w:val="TAN (文字)"/>
    <w:link w:val="TAN"/>
    <w:rsid w:val="00AB29FD"/>
    <w:rPr>
      <w:rFonts w:ascii="Arial" w:hAnsi="Arial"/>
      <w:color w:val="000000"/>
      <w:sz w:val="18"/>
      <w:lang w:eastAsia="ja-JP"/>
    </w:rPr>
  </w:style>
  <w:style w:type="character" w:styleId="FollowedHyperlink">
    <w:name w:val="FollowedHyperlink"/>
    <w:rsid w:val="0063280E"/>
    <w:rPr>
      <w:color w:val="954F72"/>
      <w:u w:val="single"/>
    </w:rPr>
  </w:style>
  <w:style w:type="paragraph" w:customStyle="1" w:styleId="N1">
    <w:name w:val="N1"/>
    <w:basedOn w:val="Normal"/>
    <w:link w:val="N1Char"/>
    <w:qFormat/>
    <w:rsid w:val="00A97267"/>
    <w:pPr>
      <w:spacing w:after="0"/>
      <w:ind w:left="634"/>
    </w:pPr>
    <w:rPr>
      <w:rFonts w:eastAsia="MS Mincho" w:cs="Calibri"/>
      <w:lang w:eastAsia="ko-KR" w:bidi="hi-IN"/>
    </w:rPr>
  </w:style>
  <w:style w:type="character" w:customStyle="1" w:styleId="N1Char">
    <w:name w:val="N1 Char"/>
    <w:link w:val="N1"/>
    <w:rsid w:val="00A97267"/>
    <w:rPr>
      <w:rFonts w:ascii="Calibri" w:eastAsia="MS Mincho" w:hAnsi="Calibri" w:cs="Calibri"/>
      <w:sz w:val="22"/>
      <w:szCs w:val="22"/>
      <w:lang w:eastAsia="ko-KR" w:bidi="hi-IN"/>
    </w:rPr>
  </w:style>
  <w:style w:type="paragraph" w:customStyle="1" w:styleId="Doc-text2">
    <w:name w:val="Doc-text2"/>
    <w:basedOn w:val="Normal"/>
    <w:link w:val="Doc-text2Char"/>
    <w:qFormat/>
    <w:rsid w:val="003B56B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3B56BF"/>
    <w:rPr>
      <w:rFonts w:ascii="Arial" w:eastAsia="MS Mincho" w:hAnsi="Arial"/>
      <w:szCs w:val="24"/>
      <w:lang w:val="x-none" w:eastAsia="en-GB"/>
    </w:rPr>
  </w:style>
  <w:style w:type="character" w:customStyle="1" w:styleId="CaptionChar">
    <w:name w:val="Caption Char"/>
    <w:link w:val="Caption"/>
    <w:uiPriority w:val="35"/>
    <w:locked/>
    <w:rsid w:val="001330A0"/>
    <w:rPr>
      <w:rFonts w:eastAsia="Malgun Gothic"/>
      <w:b/>
      <w:bCs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A71B15"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511BA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qFormat/>
    <w:rsid w:val="00617708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NMP Heading 1 Char,H1 Char,h1 Char,h11 Char,h12 Char,h13 Char,h14 Char,h15 Char,h16 Char"/>
    <w:basedOn w:val="DefaultParagraphFont"/>
    <w:link w:val="Heading1"/>
    <w:rsid w:val="00904C72"/>
    <w:rPr>
      <w:rFonts w:ascii="Arial" w:hAnsi="Arial"/>
      <w:sz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0578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7585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8791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1495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9827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4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  <SharedWithUsers xmlns="80530660-24fd-4391-a7a1-d653900fee43">
      <UserInfo>
        <DisplayName>Tarradell, Marta M</DisplayName>
        <AccountId>23</AccountId>
        <AccountType/>
      </UserInfo>
      <UserInfo>
        <DisplayName>Luetzenkirchen, Thomas</DisplayName>
        <AccountId>65</AccountId>
        <AccountType/>
      </UserInfo>
      <UserInfo>
        <DisplayName>Stojanovski, Saso</DisplayName>
        <AccountId>64</AccountId>
        <AccountType/>
      </UserInfo>
      <UserInfo>
        <DisplayName>Han, Jaemin</DisplayName>
        <AccountId>16</AccountId>
        <AccountType/>
      </UserInfo>
      <UserInfo>
        <DisplayName>Palat, Sudeep K</DisplayName>
        <AccountId>6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64A502-8CEE-41A3-AE70-2B1E458700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006E51-742E-4DF6-ADCB-0240D3A693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E8632EA-4B6E-4139-BEA1-635B938241B6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  <ds:schemaRef ds:uri="80530660-24fd-4391-a7a1-d653900fee43"/>
  </ds:schemaRefs>
</ds:datastoreItem>
</file>

<file path=customXml/itemProps4.xml><?xml version="1.0" encoding="utf-8"?>
<ds:datastoreItem xmlns:ds="http://schemas.openxmlformats.org/officeDocument/2006/customXml" ds:itemID="{AAF365F7-B2FD-4BE5-A4BF-6373279CA6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898</TotalTime>
  <Pages>8</Pages>
  <Words>1461</Words>
  <Characters>8329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>CTPClassification=CTP_PUBLIC:VisualMarkings=, CTPClassification=CTP_NT</cp:keywords>
  <dc:description/>
  <cp:lastModifiedBy>intel user</cp:lastModifiedBy>
  <cp:revision>306</cp:revision>
  <cp:lastPrinted>2003-09-26T10:29:00Z</cp:lastPrinted>
  <dcterms:created xsi:type="dcterms:W3CDTF">2023-04-03T09:50:00Z</dcterms:created>
  <dcterms:modified xsi:type="dcterms:W3CDTF">2023-08-11T14:30:00Z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42fd7f95-1cd5-4957-96ff-ede3c71f4ed1</vt:lpwstr>
  </property>
  <property fmtid="{D5CDD505-2E9C-101B-9397-08002B2CF9AE}" pid="3" name="CTP_TimeStamp">
    <vt:lpwstr>2019-02-19 14:41:30Z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0x010100C3355BB4B7850E44A83DAD8AF6CF14B0</vt:lpwstr>
  </property>
  <property fmtid="{D5CDD505-2E9C-101B-9397-08002B2CF9AE}" pid="9" name="MediaServiceImageTags">
    <vt:lpwstr/>
  </property>
</Properties>
</file>